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2" w:rsidRDefault="00B64332">
      <w:pPr>
        <w:rPr>
          <w:sz w:val="96"/>
          <w:szCs w:val="96"/>
        </w:rPr>
      </w:pPr>
      <w:bookmarkStart w:id="0" w:name="_GoBack"/>
      <w:bookmarkEnd w:id="0"/>
    </w:p>
    <w:p w:rsidR="00B64332" w:rsidRDefault="00B64332">
      <w:pPr>
        <w:rPr>
          <w:sz w:val="96"/>
          <w:szCs w:val="96"/>
        </w:rPr>
      </w:pPr>
    </w:p>
    <w:p w:rsidR="00B64332" w:rsidRPr="00240BA7" w:rsidRDefault="00240BA7">
      <w:pPr>
        <w:rPr>
          <w:sz w:val="36"/>
          <w:szCs w:val="36"/>
        </w:rPr>
      </w:pPr>
      <w:r w:rsidRPr="00314B98">
        <w:rPr>
          <w:sz w:val="36"/>
          <w:szCs w:val="36"/>
        </w:rPr>
        <w:t xml:space="preserve">Методическое </w:t>
      </w:r>
      <w:r>
        <w:rPr>
          <w:sz w:val="36"/>
          <w:szCs w:val="36"/>
        </w:rPr>
        <w:t>пособие</w:t>
      </w:r>
    </w:p>
    <w:p w:rsidR="006B543F" w:rsidRPr="00A851B1" w:rsidRDefault="00B64332">
      <w:pPr>
        <w:rPr>
          <w:rFonts w:ascii="Arial Narrow" w:hAnsi="Arial Narrow"/>
          <w:color w:val="00B0F0"/>
          <w:sz w:val="96"/>
          <w:szCs w:val="96"/>
        </w:rPr>
      </w:pPr>
      <w:r w:rsidRPr="00A851B1">
        <w:rPr>
          <w:rFonts w:ascii="Arial Narrow" w:hAnsi="Arial Narrow"/>
          <w:color w:val="00B0F0"/>
          <w:sz w:val="96"/>
          <w:szCs w:val="96"/>
        </w:rPr>
        <w:t>Как зарегистрировать НКО</w:t>
      </w:r>
      <w:r w:rsidRPr="00A851B1">
        <w:rPr>
          <w:rFonts w:ascii="Arial Narrow" w:hAnsi="Arial Narrow"/>
          <w:color w:val="00B0F0"/>
          <w:sz w:val="96"/>
          <w:szCs w:val="96"/>
        </w:rPr>
        <w:br/>
        <w:t>Пошаговое руководство</w:t>
      </w:r>
    </w:p>
    <w:p w:rsidR="007C0740" w:rsidRPr="004A194F" w:rsidRDefault="007C0740">
      <w:pPr>
        <w:rPr>
          <w:rFonts w:ascii="Arial Narrow" w:hAnsi="Arial Narrow"/>
          <w:sz w:val="28"/>
          <w:szCs w:val="28"/>
        </w:rPr>
      </w:pPr>
      <w:r w:rsidRPr="004A194F">
        <w:rPr>
          <w:rFonts w:ascii="Arial Narrow" w:hAnsi="Arial Narrow"/>
          <w:sz w:val="28"/>
          <w:szCs w:val="28"/>
        </w:rPr>
        <w:t>Авторы- составители: Ляшко Н.Г. Степко М.В.</w:t>
      </w:r>
    </w:p>
    <w:p w:rsidR="00B64332" w:rsidRDefault="00B64332">
      <w:pPr>
        <w:rPr>
          <w:rFonts w:ascii="Arial Narrow" w:hAnsi="Arial Narrow"/>
        </w:rPr>
      </w:pPr>
      <w:r w:rsidRPr="00B64332">
        <w:rPr>
          <w:rFonts w:ascii="Arial Narrow" w:hAnsi="Arial Narrow"/>
        </w:rPr>
        <w:br w:type="page"/>
      </w:r>
    </w:p>
    <w:p w:rsidR="007C0740" w:rsidRPr="007C0740" w:rsidRDefault="007C0740" w:rsidP="00885A1E">
      <w:pPr>
        <w:shd w:val="clear" w:color="auto" w:fill="FFFFFF"/>
        <w:spacing w:after="0" w:line="415" w:lineRule="atLeast"/>
        <w:ind w:left="7088"/>
        <w:jc w:val="both"/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</w:pPr>
    </w:p>
    <w:p w:rsidR="00A851B1" w:rsidRDefault="00A851B1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</w:p>
    <w:p w:rsidR="00A851B1" w:rsidRDefault="00A851B1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</w:p>
    <w:p w:rsidR="00A851B1" w:rsidRDefault="00A851B1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</w:p>
    <w:p w:rsidR="00A851B1" w:rsidRDefault="00A851B1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</w:p>
    <w:p w:rsidR="00A851B1" w:rsidRDefault="00A851B1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</w:p>
    <w:p w:rsidR="007C0740" w:rsidRPr="007C0740" w:rsidRDefault="007C0740">
      <w:pPr>
        <w:ind w:left="3686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  <w:r w:rsidRPr="007C0740"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  <w:t>Содержание:</w:t>
      </w:r>
    </w:p>
    <w:p w:rsidR="007C0740" w:rsidRPr="007C0740" w:rsidRDefault="007C0740" w:rsidP="006F2822">
      <w:pPr>
        <w:shd w:val="clear" w:color="auto" w:fill="FFFFFF"/>
        <w:tabs>
          <w:tab w:val="left" w:pos="3544"/>
        </w:tabs>
        <w:spacing w:after="0" w:line="240" w:lineRule="auto"/>
        <w:ind w:left="3686"/>
        <w:contextualSpacing/>
        <w:jc w:val="both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  <w:r w:rsidRPr="007C0740"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  <w:t>Базовые определения</w:t>
      </w:r>
    </w:p>
    <w:p w:rsidR="007C0740" w:rsidRDefault="007C0740" w:rsidP="006F2822">
      <w:pPr>
        <w:tabs>
          <w:tab w:val="left" w:pos="3544"/>
        </w:tabs>
        <w:spacing w:line="240" w:lineRule="auto"/>
        <w:ind w:left="3686"/>
        <w:contextualSpacing/>
        <w:rPr>
          <w:rFonts w:ascii="Arial Narrow" w:hAnsi="Arial Narrow"/>
          <w:b/>
          <w:color w:val="00B0F0"/>
          <w:sz w:val="32"/>
          <w:szCs w:val="32"/>
        </w:rPr>
      </w:pPr>
      <w:r w:rsidRPr="007C0740">
        <w:rPr>
          <w:rFonts w:ascii="Arial Narrow" w:hAnsi="Arial Narrow"/>
          <w:b/>
          <w:color w:val="00B0F0"/>
          <w:sz w:val="32"/>
          <w:szCs w:val="32"/>
        </w:rPr>
        <w:t>Виды деятельност</w:t>
      </w:r>
      <w:r>
        <w:rPr>
          <w:rFonts w:ascii="Arial Narrow" w:hAnsi="Arial Narrow"/>
          <w:b/>
          <w:color w:val="00B0F0"/>
          <w:sz w:val="32"/>
          <w:szCs w:val="32"/>
        </w:rPr>
        <w:t>и социально ориентированной НКО</w:t>
      </w:r>
    </w:p>
    <w:p w:rsidR="007C0740" w:rsidRPr="001B1CAA" w:rsidRDefault="007C0740" w:rsidP="006F2822">
      <w:pPr>
        <w:pStyle w:val="a3"/>
        <w:numPr>
          <w:ilvl w:val="0"/>
          <w:numId w:val="9"/>
        </w:numPr>
        <w:tabs>
          <w:tab w:val="left" w:pos="284"/>
          <w:tab w:val="left" w:pos="3544"/>
        </w:tabs>
        <w:spacing w:line="240" w:lineRule="auto"/>
        <w:ind w:left="3686" w:firstLine="0"/>
        <w:rPr>
          <w:rFonts w:ascii="Arial Narrow" w:hAnsi="Arial Narrow"/>
          <w:b/>
          <w:color w:val="00B0F0"/>
          <w:sz w:val="32"/>
          <w:szCs w:val="32"/>
        </w:rPr>
      </w:pPr>
      <w:r w:rsidRPr="001B1CAA">
        <w:rPr>
          <w:rFonts w:ascii="Arial Narrow" w:hAnsi="Arial Narrow"/>
          <w:b/>
          <w:color w:val="00B0F0"/>
          <w:sz w:val="32"/>
          <w:szCs w:val="32"/>
        </w:rPr>
        <w:t xml:space="preserve">Ключевой этап </w:t>
      </w:r>
      <w:r w:rsidR="001B1CAA" w:rsidRPr="001B1CAA">
        <w:rPr>
          <w:rFonts w:ascii="Arial Narrow" w:hAnsi="Arial Narrow"/>
          <w:b/>
          <w:color w:val="00B0F0"/>
          <w:sz w:val="32"/>
          <w:szCs w:val="32"/>
        </w:rPr>
        <w:t>«</w:t>
      </w:r>
      <w:r w:rsidRPr="001B1CAA">
        <w:rPr>
          <w:rFonts w:ascii="Arial Narrow" w:hAnsi="Arial Narrow"/>
          <w:b/>
          <w:color w:val="00B0F0"/>
          <w:sz w:val="32"/>
          <w:szCs w:val="32"/>
        </w:rPr>
        <w:t>Выбор организационно-правовой формы будущей некоммерческой организации и принятие решения об учреждении организации</w:t>
      </w:r>
      <w:r w:rsidR="001B1CAA" w:rsidRPr="001B1CAA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6F2822" w:rsidRDefault="007C0740" w:rsidP="006F2822">
      <w:pPr>
        <w:pStyle w:val="a3"/>
        <w:numPr>
          <w:ilvl w:val="0"/>
          <w:numId w:val="9"/>
        </w:numPr>
        <w:tabs>
          <w:tab w:val="left" w:pos="284"/>
          <w:tab w:val="left" w:pos="3544"/>
        </w:tabs>
        <w:spacing w:line="240" w:lineRule="auto"/>
        <w:ind w:left="3686" w:firstLine="0"/>
        <w:rPr>
          <w:rFonts w:ascii="Arial Narrow" w:hAnsi="Arial Narrow"/>
          <w:b/>
          <w:color w:val="00B0F0"/>
          <w:sz w:val="32"/>
          <w:szCs w:val="32"/>
        </w:rPr>
      </w:pPr>
      <w:r w:rsidRPr="006F2822">
        <w:rPr>
          <w:rFonts w:ascii="Arial Narrow" w:hAnsi="Arial Narrow"/>
          <w:b/>
          <w:color w:val="00B0F0"/>
          <w:sz w:val="32"/>
          <w:szCs w:val="32"/>
        </w:rPr>
        <w:t xml:space="preserve">Ключевой этап 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«</w:t>
      </w:r>
      <w:r w:rsidRPr="006F2822">
        <w:rPr>
          <w:rFonts w:ascii="Arial Narrow" w:hAnsi="Arial Narrow"/>
          <w:b/>
          <w:color w:val="00B0F0"/>
          <w:sz w:val="32"/>
          <w:szCs w:val="32"/>
        </w:rPr>
        <w:t>Подготовка документов для государственной регистрации некоммерческой организации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6F2822" w:rsidRDefault="007C0740" w:rsidP="006F2822">
      <w:pPr>
        <w:pStyle w:val="a3"/>
        <w:numPr>
          <w:ilvl w:val="0"/>
          <w:numId w:val="9"/>
        </w:numPr>
        <w:tabs>
          <w:tab w:val="left" w:pos="284"/>
          <w:tab w:val="left" w:pos="3544"/>
        </w:tabs>
        <w:spacing w:line="240" w:lineRule="auto"/>
        <w:ind w:left="3686" w:firstLine="0"/>
        <w:rPr>
          <w:rFonts w:ascii="Arial Narrow" w:hAnsi="Arial Narrow"/>
          <w:b/>
          <w:color w:val="00B0F0"/>
          <w:sz w:val="32"/>
          <w:szCs w:val="32"/>
        </w:rPr>
      </w:pPr>
      <w:r w:rsidRPr="006F2822">
        <w:rPr>
          <w:rFonts w:ascii="Arial Narrow" w:hAnsi="Arial Narrow"/>
          <w:b/>
          <w:color w:val="00B0F0"/>
          <w:sz w:val="32"/>
          <w:szCs w:val="32"/>
        </w:rPr>
        <w:t xml:space="preserve">Ключевой этап 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«</w:t>
      </w:r>
      <w:r w:rsidRPr="006F2822">
        <w:rPr>
          <w:rFonts w:ascii="Arial Narrow" w:hAnsi="Arial Narrow"/>
          <w:b/>
          <w:color w:val="00B0F0"/>
          <w:sz w:val="32"/>
          <w:szCs w:val="32"/>
        </w:rPr>
        <w:t>Предоставление документов в орган, принимающий решение о государственной регистрации некоммерческой организации (Министерство юстиции)</w:t>
      </w:r>
      <w:r w:rsidR="00A851B1" w:rsidRPr="00A851B1">
        <w:rPr>
          <w:rFonts w:ascii="Arial Narrow" w:hAnsi="Arial Narrow"/>
          <w:b/>
          <w:color w:val="00B0F0"/>
          <w:sz w:val="32"/>
          <w:szCs w:val="32"/>
        </w:rPr>
        <w:t xml:space="preserve"> </w:t>
      </w:r>
      <w:r w:rsidR="00A851B1">
        <w:rPr>
          <w:rFonts w:ascii="Arial Narrow" w:hAnsi="Arial Narrow"/>
          <w:b/>
          <w:color w:val="00B0F0"/>
          <w:sz w:val="32"/>
          <w:szCs w:val="32"/>
        </w:rPr>
        <w:t>и получение документов о регистрации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6F2822" w:rsidRDefault="007C0740" w:rsidP="006F2822">
      <w:pPr>
        <w:pStyle w:val="a3"/>
        <w:numPr>
          <w:ilvl w:val="0"/>
          <w:numId w:val="9"/>
        </w:numPr>
        <w:tabs>
          <w:tab w:val="left" w:pos="284"/>
          <w:tab w:val="left" w:pos="3544"/>
        </w:tabs>
        <w:spacing w:line="240" w:lineRule="auto"/>
        <w:ind w:left="3686" w:firstLine="0"/>
        <w:rPr>
          <w:rFonts w:ascii="Arial Narrow" w:hAnsi="Arial Narrow"/>
          <w:b/>
          <w:color w:val="00B0F0"/>
          <w:sz w:val="32"/>
          <w:szCs w:val="32"/>
        </w:rPr>
      </w:pPr>
      <w:r w:rsidRPr="006F2822">
        <w:rPr>
          <w:rFonts w:ascii="Arial Narrow" w:hAnsi="Arial Narrow"/>
          <w:b/>
          <w:color w:val="00B0F0"/>
          <w:sz w:val="32"/>
          <w:szCs w:val="32"/>
        </w:rPr>
        <w:t xml:space="preserve">Ключевой этап 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«</w:t>
      </w:r>
      <w:r w:rsidR="00A851B1">
        <w:rPr>
          <w:rFonts w:ascii="Arial Narrow" w:hAnsi="Arial Narrow"/>
          <w:b/>
          <w:color w:val="00B0F0"/>
          <w:sz w:val="32"/>
          <w:szCs w:val="32"/>
        </w:rPr>
        <w:t>Первые действия с полученными документами о регистрации</w:t>
      </w:r>
      <w:r w:rsidR="001B1CAA" w:rsidRPr="006F2822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7C0740" w:rsidRPr="007C0740" w:rsidRDefault="007C0740" w:rsidP="007C0740">
      <w:pPr>
        <w:ind w:left="3686"/>
        <w:rPr>
          <w:rFonts w:ascii="Arial Narrow" w:hAnsi="Arial Narrow"/>
          <w:b/>
          <w:color w:val="00B0F0"/>
          <w:sz w:val="32"/>
          <w:szCs w:val="32"/>
        </w:rPr>
      </w:pPr>
    </w:p>
    <w:p w:rsidR="007C0740" w:rsidRDefault="007C0740">
      <w:pPr>
        <w:ind w:left="3686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ind w:left="3686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  <w:br w:type="page"/>
      </w: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b/>
          <w:color w:val="00B0F0"/>
          <w:sz w:val="20"/>
          <w:szCs w:val="20"/>
          <w:lang w:eastAsia="ru-RU"/>
        </w:rPr>
      </w:pPr>
    </w:p>
    <w:p w:rsidR="007C0740" w:rsidRDefault="007C0740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b/>
          <w:color w:val="00B0F0"/>
          <w:sz w:val="20"/>
          <w:szCs w:val="20"/>
          <w:lang w:eastAsia="ru-RU"/>
        </w:rPr>
      </w:pPr>
    </w:p>
    <w:p w:rsidR="008E00D3" w:rsidRPr="007C0740" w:rsidRDefault="008E00D3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</w:pPr>
      <w:r w:rsidRPr="007C0740">
        <w:rPr>
          <w:rFonts w:ascii="Arial Narrow" w:eastAsia="Times New Roman" w:hAnsi="Arial Narrow" w:cs="Arial"/>
          <w:b/>
          <w:color w:val="00B0F0"/>
          <w:sz w:val="32"/>
          <w:szCs w:val="32"/>
          <w:lang w:eastAsia="ru-RU"/>
        </w:rPr>
        <w:t>Базовые определения</w:t>
      </w:r>
    </w:p>
    <w:p w:rsidR="008E00D3" w:rsidRPr="008E00D3" w:rsidRDefault="008E00D3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Некоммерческой </w:t>
      </w:r>
      <w:r w:rsidR="00885A1E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 </w:t>
      </w:r>
      <w:r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8E00D3" w:rsidRPr="008E00D3" w:rsidRDefault="008E00D3" w:rsidP="007C0740">
      <w:pPr>
        <w:shd w:val="clear" w:color="auto" w:fill="FFFFFF"/>
        <w:tabs>
          <w:tab w:val="left" w:pos="7655"/>
        </w:tabs>
        <w:spacing w:after="0" w:line="415" w:lineRule="atLeast"/>
        <w:ind w:left="3686"/>
        <w:jc w:val="both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bookmarkStart w:id="1" w:name="dst100015"/>
      <w:bookmarkEnd w:id="1"/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Некоммерческие организации могут создаваться для достижения</w:t>
      </w:r>
      <w:r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8E00D3" w:rsidRPr="008E00D3" w:rsidRDefault="008E00D3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</w:pPr>
      <w:bookmarkStart w:id="2" w:name="dst124"/>
      <w:bookmarkEnd w:id="2"/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Социально ориентированн</w:t>
      </w:r>
      <w:r w:rsidR="00885A1E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ая</w:t>
      </w:r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 </w:t>
      </w:r>
      <w:r w:rsidR="00885A1E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НКО -</w:t>
      </w:r>
      <w:r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некоммерческие организации,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885A1E"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</w:t>
      </w:r>
      <w:r w:rsidR="00885A1E" w:rsidRPr="007C0740">
        <w:rPr>
          <w:rFonts w:ascii="Arial Narrow" w:hAnsi="Arial Narrow" w:cs="Arial"/>
          <w:color w:val="333333"/>
          <w:sz w:val="20"/>
          <w:szCs w:val="20"/>
          <w:shd w:val="clear" w:color="auto" w:fill="FFFFFF"/>
        </w:rPr>
        <w:t>при условии осуществления ими в соответствии с учредительными документами определенных видов деятельности (стр.3)</w:t>
      </w:r>
    </w:p>
    <w:p w:rsidR="007C0740" w:rsidRDefault="00885A1E" w:rsidP="007C0740">
      <w:pPr>
        <w:shd w:val="clear" w:color="auto" w:fill="FFFFFF"/>
        <w:spacing w:after="0" w:line="415" w:lineRule="atLeast"/>
        <w:ind w:left="3686"/>
        <w:jc w:val="both"/>
        <w:rPr>
          <w:rFonts w:ascii="Arial Narrow" w:hAnsi="Arial Narrow"/>
        </w:rPr>
      </w:pPr>
      <w:r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Н</w:t>
      </w:r>
      <w:r w:rsidR="008E00D3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екоммерческ</w:t>
      </w:r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ая</w:t>
      </w:r>
      <w:r w:rsidR="008E00D3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 </w:t>
      </w:r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организация</w:t>
      </w:r>
      <w:r w:rsidR="008E00D3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 - исполнител</w:t>
      </w:r>
      <w:r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>ь</w:t>
      </w:r>
      <w:r w:rsidR="008E00D3" w:rsidRPr="007C0740">
        <w:rPr>
          <w:rFonts w:ascii="Arial Narrow" w:eastAsia="Times New Roman" w:hAnsi="Arial Narrow" w:cs="Arial"/>
          <w:b/>
          <w:color w:val="333333"/>
          <w:sz w:val="20"/>
          <w:szCs w:val="20"/>
          <w:lang w:eastAsia="ru-RU"/>
        </w:rPr>
        <w:t xml:space="preserve"> общественно полезных услуг</w:t>
      </w:r>
      <w:r w:rsidR="008E00D3"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 </w:t>
      </w:r>
      <w:r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 xml:space="preserve">- </w:t>
      </w:r>
      <w:r w:rsidR="008E00D3" w:rsidRPr="007C0740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7C0740" w:rsidRDefault="007C0740">
      <w:pPr>
        <w:rPr>
          <w:rFonts w:ascii="Arial Narrow" w:hAnsi="Arial Narrow"/>
          <w:b/>
          <w:color w:val="00B0F0"/>
        </w:rPr>
      </w:pPr>
      <w:r>
        <w:rPr>
          <w:rFonts w:ascii="Arial Narrow" w:hAnsi="Arial Narrow"/>
          <w:b/>
          <w:color w:val="00B0F0"/>
        </w:rPr>
        <w:br w:type="page"/>
      </w:r>
    </w:p>
    <w:p w:rsidR="007C0740" w:rsidRPr="007C0740" w:rsidRDefault="007C0740" w:rsidP="007C0740">
      <w:pPr>
        <w:ind w:left="3686"/>
        <w:rPr>
          <w:rFonts w:ascii="Arial Narrow" w:hAnsi="Arial Narrow"/>
          <w:b/>
          <w:color w:val="00B0F0"/>
          <w:sz w:val="32"/>
          <w:szCs w:val="32"/>
        </w:rPr>
      </w:pPr>
      <w:r w:rsidRPr="007C0740">
        <w:rPr>
          <w:rFonts w:ascii="Arial Narrow" w:hAnsi="Arial Narrow"/>
          <w:b/>
          <w:color w:val="00B0F0"/>
          <w:sz w:val="32"/>
          <w:szCs w:val="32"/>
        </w:rPr>
        <w:lastRenderedPageBreak/>
        <w:t>Виды деятельности социально ориентированной НКО: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1) социальное обслуживание, социальная поддержка и защита граждан;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3" w:name="dst137"/>
      <w:bookmarkEnd w:id="3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4" w:name="dst138"/>
      <w:bookmarkEnd w:id="4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5" w:name="dst139"/>
      <w:bookmarkEnd w:id="5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4) охрана окружающей среды и защита животных;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6" w:name="dst140"/>
      <w:bookmarkEnd w:id="6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7" w:name="dst141"/>
      <w:bookmarkEnd w:id="7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8" w:name="dst142"/>
      <w:bookmarkEnd w:id="8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7) профилактика социально опасных форм поведения граждан;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9" w:name="dst143"/>
      <w:bookmarkEnd w:id="9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0" w:name="dst144"/>
      <w:bookmarkEnd w:id="10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1" w:name="dst100307"/>
      <w:bookmarkEnd w:id="11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10) формирование в обществе нетерпимости к коррупционному поведению;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2" w:name="dst100308"/>
      <w:bookmarkEnd w:id="12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3" w:name="dst437"/>
      <w:bookmarkEnd w:id="13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4" w:name="dst450"/>
      <w:bookmarkEnd w:id="14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5" w:name="dst451"/>
      <w:bookmarkEnd w:id="15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6" w:name="dst100341"/>
      <w:bookmarkEnd w:id="16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15) социальная и культурная адаптация и интеграция мигрантов;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7" w:name="dst100342"/>
      <w:bookmarkEnd w:id="17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885A1E" w:rsidRPr="00885A1E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bookmarkStart w:id="18" w:name="dst100347"/>
      <w:bookmarkEnd w:id="18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17) содействие повышению мобильности трудовых ресурсов;</w:t>
      </w:r>
    </w:p>
    <w:p w:rsidR="007C0740" w:rsidRPr="007C0740" w:rsidRDefault="00885A1E" w:rsidP="007C0740">
      <w:pPr>
        <w:shd w:val="clear" w:color="auto" w:fill="FFFFFF"/>
        <w:spacing w:after="0" w:line="361" w:lineRule="atLeast"/>
        <w:ind w:left="3686"/>
        <w:jc w:val="both"/>
        <w:rPr>
          <w:rFonts w:ascii="Arial Narrow" w:hAnsi="Arial Narrow"/>
        </w:rPr>
      </w:pPr>
      <w:bookmarkStart w:id="19" w:name="dst487"/>
      <w:bookmarkEnd w:id="19"/>
      <w:r w:rsidRPr="007C0740">
        <w:rPr>
          <w:rFonts w:ascii="Arial Narrow" w:eastAsia="Times New Roman" w:hAnsi="Arial Narrow" w:cs="Arial"/>
          <w:sz w:val="20"/>
          <w:szCs w:val="20"/>
          <w:lang w:eastAsia="ru-RU"/>
        </w:rPr>
        <w:t>18) увековечение памяти жертв политических репрессий.</w:t>
      </w:r>
      <w:r w:rsidR="007C0740" w:rsidRPr="007C0740">
        <w:rPr>
          <w:rFonts w:ascii="Arial Narrow" w:hAnsi="Arial Narrow"/>
        </w:rPr>
        <w:br w:type="page"/>
      </w:r>
    </w:p>
    <w:p w:rsidR="00885A1E" w:rsidRPr="00977DBD" w:rsidRDefault="006F2822" w:rsidP="00A60A20">
      <w:pPr>
        <w:pStyle w:val="a3"/>
        <w:numPr>
          <w:ilvl w:val="0"/>
          <w:numId w:val="11"/>
        </w:numPr>
        <w:tabs>
          <w:tab w:val="left" w:pos="284"/>
          <w:tab w:val="left" w:pos="3544"/>
          <w:tab w:val="left" w:pos="3969"/>
        </w:tabs>
        <w:spacing w:line="240" w:lineRule="auto"/>
        <w:ind w:left="3686" w:firstLine="0"/>
        <w:rPr>
          <w:rFonts w:ascii="Arial Narrow" w:hAnsi="Arial Narrow"/>
        </w:rPr>
      </w:pPr>
      <w:r w:rsidRPr="00977DBD">
        <w:rPr>
          <w:rFonts w:ascii="Arial Narrow" w:hAnsi="Arial Narrow"/>
          <w:b/>
          <w:color w:val="00B0F0"/>
          <w:sz w:val="32"/>
          <w:szCs w:val="32"/>
        </w:rPr>
        <w:lastRenderedPageBreak/>
        <w:t>Ключевой этап «Выбор организационно-правовой формы будущей некоммерческой организации и принятие решения об учреждении организации»</w:t>
      </w:r>
    </w:p>
    <w:p w:rsidR="006F2822" w:rsidRPr="006F2822" w:rsidRDefault="00977DBD" w:rsidP="00977DBD">
      <w:pPr>
        <w:ind w:left="3686"/>
        <w:rPr>
          <w:rFonts w:ascii="Arial Narrow" w:hAnsi="Arial Narrow"/>
        </w:rPr>
      </w:pPr>
      <w:r>
        <w:rPr>
          <w:rFonts w:ascii="Arial Narrow" w:hAnsi="Arial Narrow"/>
        </w:rPr>
        <w:t xml:space="preserve">Основные </w:t>
      </w:r>
      <w:r w:rsidR="006F2822" w:rsidRPr="006F2822">
        <w:rPr>
          <w:rFonts w:ascii="Arial Narrow" w:hAnsi="Arial Narrow"/>
        </w:rPr>
        <w:t>организационно-правовы</w:t>
      </w:r>
      <w:r>
        <w:rPr>
          <w:rFonts w:ascii="Arial Narrow" w:hAnsi="Arial Narrow"/>
        </w:rPr>
        <w:t>е формы НКО</w:t>
      </w:r>
      <w:r w:rsidR="006F2822" w:rsidRPr="006F2822">
        <w:rPr>
          <w:rFonts w:ascii="Arial Narrow" w:hAnsi="Arial Narrow"/>
        </w:rPr>
        <w:t xml:space="preserve">: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1. </w:t>
      </w:r>
      <w:r w:rsidRPr="006F2822">
        <w:rPr>
          <w:rFonts w:ascii="Arial Narrow" w:hAnsi="Arial Narrow"/>
          <w:b/>
          <w:bCs/>
        </w:rPr>
        <w:t>потребительски</w:t>
      </w:r>
      <w:r w:rsidR="00977DBD">
        <w:rPr>
          <w:rFonts w:ascii="Arial Narrow" w:hAnsi="Arial Narrow"/>
          <w:b/>
          <w:bCs/>
        </w:rPr>
        <w:t>е</w:t>
      </w:r>
      <w:r w:rsidRPr="006F2822">
        <w:rPr>
          <w:rFonts w:ascii="Arial Narrow" w:hAnsi="Arial Narrow"/>
          <w:b/>
          <w:bCs/>
        </w:rPr>
        <w:t xml:space="preserve"> кооператив</w:t>
      </w:r>
      <w:r w:rsidR="00977DBD">
        <w:rPr>
          <w:rFonts w:ascii="Arial Narrow" w:hAnsi="Arial Narrow"/>
          <w:b/>
          <w:bCs/>
        </w:rPr>
        <w:t>ы</w:t>
      </w:r>
      <w:r w:rsidRPr="006F2822">
        <w:rPr>
          <w:rFonts w:ascii="Arial Narrow" w:hAnsi="Arial Narrow"/>
          <w:b/>
          <w:bCs/>
        </w:rPr>
        <w:t xml:space="preserve">, </w:t>
      </w:r>
      <w:r w:rsidRPr="006F2822">
        <w:rPr>
          <w:rFonts w:ascii="Arial Narrow" w:hAnsi="Arial Narrow"/>
        </w:rPr>
        <w:t xml:space="preserve">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>2</w:t>
      </w:r>
      <w:r w:rsidRPr="00A60A20">
        <w:rPr>
          <w:rFonts w:ascii="Arial Narrow" w:hAnsi="Arial Narrow"/>
          <w:color w:val="00B050"/>
        </w:rPr>
        <w:t xml:space="preserve">. </w:t>
      </w:r>
      <w:r w:rsidRPr="00A60A20">
        <w:rPr>
          <w:rFonts w:ascii="Arial Narrow" w:hAnsi="Arial Narrow"/>
          <w:b/>
          <w:bCs/>
          <w:color w:val="00B050"/>
        </w:rPr>
        <w:t>общественны</w:t>
      </w:r>
      <w:r w:rsidR="00AC5011" w:rsidRPr="00A60A20">
        <w:rPr>
          <w:rFonts w:ascii="Arial Narrow" w:hAnsi="Arial Narrow"/>
          <w:b/>
          <w:bCs/>
          <w:color w:val="00B050"/>
        </w:rPr>
        <w:t>е</w:t>
      </w:r>
      <w:r w:rsidRPr="00A60A20">
        <w:rPr>
          <w:rFonts w:ascii="Arial Narrow" w:hAnsi="Arial Narrow"/>
          <w:b/>
          <w:bCs/>
          <w:color w:val="00B050"/>
        </w:rPr>
        <w:t xml:space="preserve"> организаций</w:t>
      </w:r>
      <w:r w:rsidRPr="006F2822">
        <w:rPr>
          <w:rFonts w:ascii="Arial Narrow" w:hAnsi="Arial Narrow"/>
        </w:rPr>
        <w:t xml:space="preserve">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 </w:t>
      </w:r>
      <w:r w:rsidRPr="00A60A20">
        <w:rPr>
          <w:rFonts w:ascii="Arial Narrow" w:hAnsi="Arial Narrow"/>
          <w:b/>
          <w:bCs/>
          <w:color w:val="00B050"/>
        </w:rPr>
        <w:t>общественны</w:t>
      </w:r>
      <w:r w:rsidR="00AC5011" w:rsidRPr="00A60A20">
        <w:rPr>
          <w:rFonts w:ascii="Arial Narrow" w:hAnsi="Arial Narrow"/>
          <w:b/>
          <w:bCs/>
          <w:color w:val="00B050"/>
        </w:rPr>
        <w:t>е</w:t>
      </w:r>
      <w:r w:rsidRPr="00A60A20">
        <w:rPr>
          <w:rFonts w:ascii="Arial Narrow" w:hAnsi="Arial Narrow"/>
          <w:b/>
          <w:bCs/>
          <w:color w:val="00B050"/>
        </w:rPr>
        <w:t xml:space="preserve"> движени</w:t>
      </w:r>
      <w:r w:rsidR="00AC5011" w:rsidRPr="00A60A20">
        <w:rPr>
          <w:rFonts w:ascii="Arial Narrow" w:hAnsi="Arial Narrow"/>
          <w:b/>
          <w:bCs/>
          <w:color w:val="00B050"/>
        </w:rPr>
        <w:t>я</w:t>
      </w:r>
      <w:r w:rsidRPr="00A60A20">
        <w:rPr>
          <w:rFonts w:ascii="Arial Narrow" w:hAnsi="Arial Narrow"/>
          <w:color w:val="00B050"/>
        </w:rPr>
        <w:t>;</w:t>
      </w:r>
      <w:r w:rsidRPr="006F2822">
        <w:rPr>
          <w:rFonts w:ascii="Arial Narrow" w:hAnsi="Arial Narrow"/>
        </w:rPr>
        <w:t xml:space="preserve">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3. </w:t>
      </w:r>
      <w:r w:rsidRPr="00A60A20">
        <w:rPr>
          <w:rFonts w:ascii="Arial Narrow" w:hAnsi="Arial Narrow"/>
          <w:b/>
          <w:bCs/>
          <w:color w:val="00B050"/>
        </w:rPr>
        <w:t>ассоциаци</w:t>
      </w:r>
      <w:r w:rsidR="00AC5011" w:rsidRPr="00A60A20">
        <w:rPr>
          <w:rFonts w:ascii="Arial Narrow" w:hAnsi="Arial Narrow"/>
          <w:b/>
          <w:bCs/>
          <w:color w:val="00B050"/>
        </w:rPr>
        <w:t>и</w:t>
      </w:r>
      <w:r w:rsidRPr="00A60A20">
        <w:rPr>
          <w:rFonts w:ascii="Arial Narrow" w:hAnsi="Arial Narrow"/>
          <w:b/>
          <w:bCs/>
          <w:color w:val="00B050"/>
        </w:rPr>
        <w:t xml:space="preserve"> (союз</w:t>
      </w:r>
      <w:r w:rsidR="00AC5011" w:rsidRPr="00A60A20">
        <w:rPr>
          <w:rFonts w:ascii="Arial Narrow" w:hAnsi="Arial Narrow"/>
          <w:b/>
          <w:bCs/>
          <w:color w:val="00B050"/>
        </w:rPr>
        <w:t>ы</w:t>
      </w:r>
      <w:r w:rsidRPr="00A60A20">
        <w:rPr>
          <w:rFonts w:ascii="Arial Narrow" w:hAnsi="Arial Narrow"/>
          <w:b/>
          <w:bCs/>
          <w:color w:val="00B050"/>
        </w:rPr>
        <w:t>),</w:t>
      </w:r>
      <w:r w:rsidRPr="006F2822">
        <w:rPr>
          <w:rFonts w:ascii="Arial Narrow" w:hAnsi="Arial Narrow"/>
          <w:b/>
          <w:bCs/>
        </w:rPr>
        <w:t xml:space="preserve"> </w:t>
      </w:r>
      <w:r w:rsidRPr="006F2822">
        <w:rPr>
          <w:rFonts w:ascii="Arial Narrow" w:hAnsi="Arial Narrow"/>
        </w:rPr>
        <w:t xml:space="preserve">к которым </w:t>
      </w:r>
      <w:r w:rsidR="00A60A20" w:rsidRPr="006F2822">
        <w:rPr>
          <w:rFonts w:ascii="Arial Narrow" w:hAnsi="Arial Narrow"/>
        </w:rPr>
        <w:t>относятся,</w:t>
      </w:r>
      <w:r w:rsidRPr="006F2822">
        <w:rPr>
          <w:rFonts w:ascii="Arial Narrow" w:hAnsi="Arial Narrow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палаты;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4. </w:t>
      </w:r>
      <w:r w:rsidRPr="006F2822">
        <w:rPr>
          <w:rFonts w:ascii="Arial Narrow" w:hAnsi="Arial Narrow"/>
          <w:b/>
          <w:bCs/>
        </w:rPr>
        <w:t>товариществ</w:t>
      </w:r>
      <w:r w:rsidR="00AC5011">
        <w:rPr>
          <w:rFonts w:ascii="Arial Narrow" w:hAnsi="Arial Narrow"/>
          <w:b/>
          <w:bCs/>
        </w:rPr>
        <w:t>а</w:t>
      </w:r>
      <w:r w:rsidRPr="006F2822">
        <w:rPr>
          <w:rFonts w:ascii="Arial Narrow" w:hAnsi="Arial Narrow"/>
          <w:b/>
          <w:bCs/>
        </w:rPr>
        <w:t xml:space="preserve"> собственников недвижимости, </w:t>
      </w:r>
      <w:r w:rsidRPr="006F2822">
        <w:rPr>
          <w:rFonts w:ascii="Arial Narrow" w:hAnsi="Arial Narrow"/>
        </w:rPr>
        <w:t xml:space="preserve">к которым </w:t>
      </w:r>
      <w:r w:rsidR="00A60A20" w:rsidRPr="006F2822">
        <w:rPr>
          <w:rFonts w:ascii="Arial Narrow" w:hAnsi="Arial Narrow"/>
        </w:rPr>
        <w:t>относятся,</w:t>
      </w:r>
      <w:r w:rsidRPr="006F2822">
        <w:rPr>
          <w:rFonts w:ascii="Arial Narrow" w:hAnsi="Arial Narrow"/>
        </w:rPr>
        <w:t xml:space="preserve"> в том числе товарищества собственников жилья;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5. </w:t>
      </w:r>
      <w:r w:rsidRPr="006F2822">
        <w:rPr>
          <w:rFonts w:ascii="Arial Narrow" w:hAnsi="Arial Narrow"/>
          <w:b/>
          <w:bCs/>
        </w:rPr>
        <w:t>казачьи обществ</w:t>
      </w:r>
      <w:r w:rsidR="00AC5011">
        <w:rPr>
          <w:rFonts w:ascii="Arial Narrow" w:hAnsi="Arial Narrow"/>
          <w:b/>
          <w:bCs/>
        </w:rPr>
        <w:t>а</w:t>
      </w:r>
      <w:r w:rsidRPr="006F2822">
        <w:rPr>
          <w:rFonts w:ascii="Arial Narrow" w:hAnsi="Arial Narrow"/>
        </w:rPr>
        <w:t>, внесенны</w:t>
      </w:r>
      <w:r w:rsidR="00AC5011">
        <w:rPr>
          <w:rFonts w:ascii="Arial Narrow" w:hAnsi="Arial Narrow"/>
        </w:rPr>
        <w:t>е</w:t>
      </w:r>
      <w:r w:rsidRPr="006F2822">
        <w:rPr>
          <w:rFonts w:ascii="Arial Narrow" w:hAnsi="Arial Narrow"/>
        </w:rPr>
        <w:t xml:space="preserve"> в государственный реестр казачьих обществ в Российской Федерации;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6. </w:t>
      </w:r>
      <w:r w:rsidRPr="006F2822">
        <w:rPr>
          <w:rFonts w:ascii="Arial Narrow" w:hAnsi="Arial Narrow"/>
          <w:b/>
          <w:bCs/>
        </w:rPr>
        <w:t>общин</w:t>
      </w:r>
      <w:r w:rsidR="00AC5011">
        <w:rPr>
          <w:rFonts w:ascii="Arial Narrow" w:hAnsi="Arial Narrow"/>
          <w:b/>
          <w:bCs/>
        </w:rPr>
        <w:t>ы</w:t>
      </w:r>
      <w:r w:rsidRPr="006F2822">
        <w:rPr>
          <w:rFonts w:ascii="Arial Narrow" w:hAnsi="Arial Narrow"/>
          <w:b/>
          <w:bCs/>
        </w:rPr>
        <w:t xml:space="preserve"> коренных малочисленных народов </w:t>
      </w:r>
      <w:r w:rsidRPr="006F2822">
        <w:rPr>
          <w:rFonts w:ascii="Arial Narrow" w:hAnsi="Arial Narrow"/>
        </w:rPr>
        <w:t xml:space="preserve">Российской Федерации;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7. </w:t>
      </w:r>
      <w:r w:rsidRPr="00A60A20">
        <w:rPr>
          <w:rFonts w:ascii="Arial Narrow" w:hAnsi="Arial Narrow"/>
          <w:b/>
          <w:bCs/>
          <w:color w:val="00B050"/>
        </w:rPr>
        <w:t>фонд</w:t>
      </w:r>
      <w:r w:rsidR="00AC5011" w:rsidRPr="00A60A20">
        <w:rPr>
          <w:rFonts w:ascii="Arial Narrow" w:hAnsi="Arial Narrow"/>
          <w:b/>
          <w:bCs/>
          <w:color w:val="00B050"/>
        </w:rPr>
        <w:t>ы</w:t>
      </w:r>
      <w:r w:rsidRPr="00A60A20">
        <w:rPr>
          <w:rFonts w:ascii="Arial Narrow" w:hAnsi="Arial Narrow"/>
          <w:b/>
          <w:bCs/>
          <w:color w:val="00B050"/>
        </w:rPr>
        <w:t>,</w:t>
      </w:r>
      <w:r w:rsidRPr="006F2822">
        <w:rPr>
          <w:rFonts w:ascii="Arial Narrow" w:hAnsi="Arial Narrow"/>
        </w:rPr>
        <w:t xml:space="preserve"> к которым </w:t>
      </w:r>
      <w:r w:rsidR="00A60A20" w:rsidRPr="006F2822">
        <w:rPr>
          <w:rFonts w:ascii="Arial Narrow" w:hAnsi="Arial Narrow"/>
        </w:rPr>
        <w:t>относятся,</w:t>
      </w:r>
      <w:r w:rsidRPr="006F2822">
        <w:rPr>
          <w:rFonts w:ascii="Arial Narrow" w:hAnsi="Arial Narrow"/>
        </w:rPr>
        <w:t xml:space="preserve"> в том числе общественные и благотворительные фонды;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8. </w:t>
      </w:r>
      <w:r w:rsidRPr="006F2822">
        <w:rPr>
          <w:rFonts w:ascii="Arial Narrow" w:hAnsi="Arial Narrow"/>
          <w:b/>
          <w:bCs/>
        </w:rPr>
        <w:t>учреждени</w:t>
      </w:r>
      <w:r w:rsidR="00AC5011">
        <w:rPr>
          <w:rFonts w:ascii="Arial Narrow" w:hAnsi="Arial Narrow"/>
          <w:b/>
          <w:bCs/>
        </w:rPr>
        <w:t>я</w:t>
      </w:r>
      <w:r w:rsidRPr="006F2822">
        <w:rPr>
          <w:rFonts w:ascii="Arial Narrow" w:hAnsi="Arial Narrow"/>
          <w:b/>
          <w:bCs/>
        </w:rPr>
        <w:t>,</w:t>
      </w:r>
      <w:r w:rsidRPr="006F2822">
        <w:rPr>
          <w:rFonts w:ascii="Arial Narrow" w:hAnsi="Arial Narrow"/>
        </w:rPr>
        <w:t xml:space="preserve">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 </w:t>
      </w:r>
    </w:p>
    <w:p w:rsidR="006F2822" w:rsidRPr="006F2822" w:rsidRDefault="00314B98" w:rsidP="00977DBD">
      <w:pPr>
        <w:ind w:left="3686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rect id="_x0000_s1026" style="position:absolute;left:0;text-align:left;margin-left:-12pt;margin-top:18.35pt;width:165.1pt;height:89.4pt;z-index:251658240">
            <o:extrusion v:ext="view" backdepth="9600pt" on="t" viewpoint="-34.72222mm,34.72222mm" viewpointorigin="-.5,.5" skewangle="45" lightposition="-50000" lightposition2="50000" type="perspective"/>
            <v:textbox style="mso-next-textbox:#_x0000_s1026">
              <w:txbxContent>
                <w:p w:rsidR="00AC5011" w:rsidRDefault="00AC5011" w:rsidP="00AC5011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AC5011" w:rsidRDefault="00AC5011" w:rsidP="00AC5011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AC5011" w:rsidRPr="00A60A20" w:rsidRDefault="00AC5011" w:rsidP="00AC5011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  <w:r w:rsidRPr="00A60A20"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t xml:space="preserve">наиболее </w:t>
                  </w:r>
                </w:p>
                <w:p w:rsidR="00AC5011" w:rsidRPr="00A60A20" w:rsidRDefault="00AC5011" w:rsidP="00AC5011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  <w:r w:rsidRPr="00A60A20"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t xml:space="preserve">популярные </w:t>
                  </w:r>
                  <w:r w:rsidRPr="00A60A20"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br/>
                    <w:t>формы</w:t>
                  </w:r>
                </w:p>
              </w:txbxContent>
            </v:textbox>
          </v:rect>
        </w:pict>
      </w:r>
      <w:r w:rsidR="006F2822" w:rsidRPr="006F2822">
        <w:rPr>
          <w:rFonts w:ascii="Arial Narrow" w:hAnsi="Arial Narrow"/>
        </w:rPr>
        <w:t xml:space="preserve">9. </w:t>
      </w:r>
      <w:r w:rsidR="006F2822" w:rsidRPr="00A60A20">
        <w:rPr>
          <w:rFonts w:ascii="Arial Narrow" w:hAnsi="Arial Narrow"/>
          <w:b/>
          <w:bCs/>
          <w:color w:val="00B050"/>
        </w:rPr>
        <w:t>автономны</w:t>
      </w:r>
      <w:r w:rsidR="00AC5011" w:rsidRPr="00A60A20">
        <w:rPr>
          <w:rFonts w:ascii="Arial Narrow" w:hAnsi="Arial Narrow"/>
          <w:b/>
          <w:bCs/>
          <w:color w:val="00B050"/>
        </w:rPr>
        <w:t>е</w:t>
      </w:r>
      <w:r w:rsidR="006F2822" w:rsidRPr="00A60A20">
        <w:rPr>
          <w:rFonts w:ascii="Arial Narrow" w:hAnsi="Arial Narrow"/>
          <w:b/>
          <w:bCs/>
          <w:color w:val="00B050"/>
        </w:rPr>
        <w:t xml:space="preserve"> некоммерчески</w:t>
      </w:r>
      <w:r w:rsidR="00AC5011" w:rsidRPr="00A60A20">
        <w:rPr>
          <w:rFonts w:ascii="Arial Narrow" w:hAnsi="Arial Narrow"/>
          <w:b/>
          <w:bCs/>
          <w:color w:val="00B050"/>
        </w:rPr>
        <w:t>е</w:t>
      </w:r>
      <w:r w:rsidR="006F2822" w:rsidRPr="00A60A20">
        <w:rPr>
          <w:rFonts w:ascii="Arial Narrow" w:hAnsi="Arial Narrow"/>
          <w:b/>
          <w:bCs/>
          <w:color w:val="00B050"/>
        </w:rPr>
        <w:t xml:space="preserve"> организаци</w:t>
      </w:r>
      <w:r w:rsidR="00AC5011" w:rsidRPr="00A60A20">
        <w:rPr>
          <w:rFonts w:ascii="Arial Narrow" w:hAnsi="Arial Narrow"/>
          <w:b/>
          <w:bCs/>
          <w:color w:val="00B050"/>
        </w:rPr>
        <w:t>и</w:t>
      </w:r>
      <w:r w:rsidR="006F2822" w:rsidRPr="00A60A20">
        <w:rPr>
          <w:rFonts w:ascii="Arial Narrow" w:hAnsi="Arial Narrow"/>
          <w:b/>
          <w:bCs/>
          <w:color w:val="00B050"/>
        </w:rPr>
        <w:t>;</w:t>
      </w:r>
      <w:r w:rsidR="006F2822" w:rsidRPr="006F2822">
        <w:rPr>
          <w:rFonts w:ascii="Arial Narrow" w:hAnsi="Arial Narrow"/>
          <w:b/>
          <w:bCs/>
        </w:rPr>
        <w:t xml:space="preserve">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10. </w:t>
      </w:r>
      <w:r w:rsidRPr="006F2822">
        <w:rPr>
          <w:rFonts w:ascii="Arial Narrow" w:hAnsi="Arial Narrow"/>
          <w:b/>
          <w:bCs/>
        </w:rPr>
        <w:t>религиозны</w:t>
      </w:r>
      <w:r w:rsidR="00AC5011">
        <w:rPr>
          <w:rFonts w:ascii="Arial Narrow" w:hAnsi="Arial Narrow"/>
          <w:b/>
          <w:bCs/>
        </w:rPr>
        <w:t xml:space="preserve">е </w:t>
      </w:r>
      <w:r w:rsidRPr="006F2822">
        <w:rPr>
          <w:rFonts w:ascii="Arial Narrow" w:hAnsi="Arial Narrow"/>
          <w:b/>
          <w:bCs/>
        </w:rPr>
        <w:t xml:space="preserve">организаций;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11. </w:t>
      </w:r>
      <w:r w:rsidRPr="006F2822">
        <w:rPr>
          <w:rFonts w:ascii="Arial Narrow" w:hAnsi="Arial Narrow"/>
          <w:b/>
          <w:bCs/>
        </w:rPr>
        <w:t>публично-правовы</w:t>
      </w:r>
      <w:r w:rsidR="00AC5011">
        <w:rPr>
          <w:rFonts w:ascii="Arial Narrow" w:hAnsi="Arial Narrow"/>
          <w:b/>
          <w:bCs/>
        </w:rPr>
        <w:t>е компании</w:t>
      </w:r>
      <w:r w:rsidRPr="006F2822">
        <w:rPr>
          <w:rFonts w:ascii="Arial Narrow" w:hAnsi="Arial Narrow"/>
          <w:b/>
          <w:bCs/>
        </w:rPr>
        <w:t xml:space="preserve">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12. </w:t>
      </w:r>
      <w:r w:rsidRPr="006F2822">
        <w:rPr>
          <w:rFonts w:ascii="Arial Narrow" w:hAnsi="Arial Narrow"/>
          <w:b/>
          <w:bCs/>
        </w:rPr>
        <w:t>адвокатски</w:t>
      </w:r>
      <w:r w:rsidR="00AC5011">
        <w:rPr>
          <w:rFonts w:ascii="Arial Narrow" w:hAnsi="Arial Narrow"/>
          <w:b/>
          <w:bCs/>
        </w:rPr>
        <w:t xml:space="preserve">е </w:t>
      </w:r>
      <w:r w:rsidRPr="006F2822">
        <w:rPr>
          <w:rFonts w:ascii="Arial Narrow" w:hAnsi="Arial Narrow"/>
          <w:b/>
          <w:bCs/>
        </w:rPr>
        <w:t>палат</w:t>
      </w:r>
      <w:r w:rsidR="00AC5011">
        <w:rPr>
          <w:rFonts w:ascii="Arial Narrow" w:hAnsi="Arial Narrow"/>
          <w:b/>
          <w:bCs/>
        </w:rPr>
        <w:t>ы</w:t>
      </w:r>
      <w:r w:rsidRPr="006F2822">
        <w:rPr>
          <w:rFonts w:ascii="Arial Narrow" w:hAnsi="Arial Narrow"/>
          <w:b/>
          <w:bCs/>
        </w:rPr>
        <w:t xml:space="preserve">; </w:t>
      </w:r>
    </w:p>
    <w:p w:rsidR="006F2822" w:rsidRPr="006F2822" w:rsidRDefault="006F2822" w:rsidP="00977DBD">
      <w:pPr>
        <w:ind w:left="3686"/>
        <w:rPr>
          <w:rFonts w:ascii="Arial Narrow" w:hAnsi="Arial Narrow"/>
        </w:rPr>
      </w:pPr>
      <w:r w:rsidRPr="006F2822">
        <w:rPr>
          <w:rFonts w:ascii="Arial Narrow" w:hAnsi="Arial Narrow"/>
        </w:rPr>
        <w:t xml:space="preserve">13. </w:t>
      </w:r>
      <w:r w:rsidRPr="006F2822">
        <w:rPr>
          <w:rFonts w:ascii="Arial Narrow" w:hAnsi="Arial Narrow"/>
          <w:b/>
          <w:bCs/>
        </w:rPr>
        <w:t>адвокатски</w:t>
      </w:r>
      <w:r w:rsidR="00AC5011">
        <w:rPr>
          <w:rFonts w:ascii="Arial Narrow" w:hAnsi="Arial Narrow"/>
          <w:b/>
          <w:bCs/>
        </w:rPr>
        <w:t>е</w:t>
      </w:r>
      <w:r w:rsidRPr="006F2822">
        <w:rPr>
          <w:rFonts w:ascii="Arial Narrow" w:hAnsi="Arial Narrow"/>
          <w:b/>
          <w:bCs/>
        </w:rPr>
        <w:t xml:space="preserve"> образовани</w:t>
      </w:r>
      <w:r w:rsidR="00AC5011">
        <w:rPr>
          <w:rFonts w:ascii="Arial Narrow" w:hAnsi="Arial Narrow"/>
          <w:b/>
          <w:bCs/>
        </w:rPr>
        <w:t>я</w:t>
      </w:r>
      <w:r w:rsidRPr="006F2822">
        <w:rPr>
          <w:rFonts w:ascii="Arial Narrow" w:hAnsi="Arial Narrow"/>
          <w:b/>
          <w:bCs/>
        </w:rPr>
        <w:t xml:space="preserve"> </w:t>
      </w:r>
      <w:r w:rsidRPr="006F2822">
        <w:rPr>
          <w:rFonts w:ascii="Arial Narrow" w:hAnsi="Arial Narrow"/>
        </w:rPr>
        <w:t xml:space="preserve">(являющихся юридическими лицами). </w:t>
      </w:r>
    </w:p>
    <w:p w:rsidR="00A60A20" w:rsidRDefault="00A60A2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8186D" w:rsidRDefault="0028186D" w:rsidP="00A60A20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A60A20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A60A20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A60A20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A60A20" w:rsidRPr="00A60A20" w:rsidRDefault="00A60A20" w:rsidP="00A60A20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  <w:r w:rsidRPr="00A60A20">
        <w:rPr>
          <w:rFonts w:ascii="Arial Narrow" w:hAnsi="Arial Narrow"/>
          <w:b/>
          <w:bCs/>
          <w:color w:val="00B050"/>
          <w:sz w:val="32"/>
          <w:szCs w:val="32"/>
        </w:rPr>
        <w:t>При выборе организационно-правовой формы, прежде всего, необходимо дать ответы на следующие вопросы:</w:t>
      </w:r>
    </w:p>
    <w:p w:rsidR="00A60A20" w:rsidRDefault="00A60A20" w:rsidP="00A60A20">
      <w:pPr>
        <w:ind w:left="3686"/>
        <w:rPr>
          <w:rFonts w:ascii="Arial Narrow" w:hAnsi="Arial Narrow"/>
          <w:bCs/>
        </w:rPr>
      </w:pPr>
      <w:r w:rsidRPr="00A60A20">
        <w:rPr>
          <w:rFonts w:ascii="Arial Narrow" w:hAnsi="Arial Narrow"/>
          <w:bCs/>
        </w:rPr>
        <w:t xml:space="preserve">А) Какие цели стоят перед будущей организацией? </w:t>
      </w:r>
    </w:p>
    <w:p w:rsidR="00A60A20" w:rsidRDefault="00A60A20" w:rsidP="00A60A20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A60A20" w:rsidRDefault="00A60A20" w:rsidP="00A60A20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A60A20" w:rsidRDefault="00A60A20" w:rsidP="00A60A20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A60A20" w:rsidRPr="00A60A20" w:rsidRDefault="00A60A20" w:rsidP="00A60A20">
      <w:pPr>
        <w:ind w:left="3686"/>
        <w:rPr>
          <w:rFonts w:ascii="Arial Narrow" w:hAnsi="Arial Narrow"/>
          <w:bCs/>
        </w:rPr>
      </w:pPr>
    </w:p>
    <w:p w:rsidR="00A60A20" w:rsidRDefault="00A60A20" w:rsidP="00A60A20">
      <w:pPr>
        <w:ind w:left="3686"/>
        <w:rPr>
          <w:rFonts w:ascii="Arial Narrow" w:hAnsi="Arial Narrow"/>
          <w:bCs/>
        </w:rPr>
      </w:pPr>
      <w:r w:rsidRPr="00A60A20">
        <w:rPr>
          <w:rFonts w:ascii="Arial Narrow" w:hAnsi="Arial Narrow"/>
          <w:bCs/>
        </w:rPr>
        <w:t xml:space="preserve">Б) Чем будущая организация будет заниматься в рамках своей основной деятельности? 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Default="00314B98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noProof/>
          <w:lang w:eastAsia="ru-RU"/>
        </w:rPr>
        <w:pict>
          <v:rect id="_x0000_s1027" style="position:absolute;left:0;text-align:left;margin-left:-34.2pt;margin-top:17.95pt;width:199.3pt;height:89.4pt;z-index:251659264">
            <o:extrusion v:ext="view" backdepth="9600pt" on="t" viewpoint="-34.72222mm,34.72222mm" viewpointorigin="-.5,.5" skewangle="45" lightposition="-50000" lightposition2="50000" type="perspective"/>
            <v:textbox style="mso-next-textbox:#_x0000_s1027">
              <w:txbxContent>
                <w:p w:rsidR="0028186D" w:rsidRDefault="0028186D" w:rsidP="0028186D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</w:p>
                <w:p w:rsidR="0028186D" w:rsidRDefault="0028186D" w:rsidP="0028186D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t>Изучить:</w:t>
                  </w:r>
                </w:p>
                <w:p w:rsidR="0028186D" w:rsidRDefault="0028186D" w:rsidP="0028186D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A60A20">
                    <w:rPr>
                      <w:rFonts w:ascii="Arial Narrow" w:hAnsi="Arial Narrow"/>
                      <w:b/>
                      <w:bCs/>
                    </w:rPr>
                    <w:t>част</w:t>
                  </w:r>
                  <w:r>
                    <w:rPr>
                      <w:rFonts w:ascii="Arial Narrow" w:hAnsi="Arial Narrow"/>
                      <w:b/>
                      <w:bCs/>
                    </w:rPr>
                    <w:t>ь1</w:t>
                  </w:r>
                  <w:r w:rsidRPr="00A60A20">
                    <w:rPr>
                      <w:rFonts w:ascii="Arial Narrow" w:hAnsi="Arial Narrow"/>
                      <w:b/>
                      <w:bCs/>
                    </w:rPr>
                    <w:t xml:space="preserve"> Гражданского кодекса Р</w:t>
                  </w:r>
                  <w:r>
                    <w:rPr>
                      <w:rFonts w:ascii="Arial Narrow" w:hAnsi="Arial Narrow"/>
                      <w:b/>
                      <w:bCs/>
                    </w:rPr>
                    <w:t>Ф</w:t>
                  </w:r>
                  <w:r w:rsidRPr="00A60A20"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</w:p>
                <w:p w:rsidR="0028186D" w:rsidRDefault="0028186D" w:rsidP="0028186D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 w:rsidRPr="00A60A20">
                    <w:rPr>
                      <w:rFonts w:ascii="Arial Narrow" w:hAnsi="Arial Narrow"/>
                      <w:b/>
                      <w:bCs/>
                    </w:rPr>
                    <w:t>ФЗ «О некоммерческих организациях,</w:t>
                  </w:r>
                </w:p>
                <w:p w:rsidR="0028186D" w:rsidRDefault="0028186D" w:rsidP="0028186D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 w:rsidRPr="00A60A20">
                    <w:rPr>
                      <w:rFonts w:ascii="Arial Narrow" w:hAnsi="Arial Narrow"/>
                      <w:b/>
                      <w:bCs/>
                    </w:rPr>
                    <w:t>ФЗ «Об общественных объединениях»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</w:txbxContent>
            </v:textbox>
          </v:rect>
        </w:pict>
      </w:r>
      <w:r w:rsidR="0028186D"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Pr="00A60A20" w:rsidRDefault="0028186D" w:rsidP="0028186D">
      <w:pPr>
        <w:ind w:left="3686"/>
        <w:rPr>
          <w:rFonts w:ascii="Arial Narrow" w:hAnsi="Arial Narrow"/>
          <w:bCs/>
        </w:rPr>
      </w:pPr>
    </w:p>
    <w:p w:rsidR="00A60A20" w:rsidRPr="00A60A20" w:rsidRDefault="00A60A20" w:rsidP="00A60A20">
      <w:pPr>
        <w:ind w:left="3686"/>
        <w:rPr>
          <w:rFonts w:ascii="Arial Narrow" w:hAnsi="Arial Narrow"/>
          <w:bCs/>
        </w:rPr>
      </w:pPr>
      <w:r w:rsidRPr="00A60A20">
        <w:rPr>
          <w:rFonts w:ascii="Arial Narrow" w:hAnsi="Arial Narrow"/>
          <w:bCs/>
        </w:rPr>
        <w:t xml:space="preserve">В) Каким будет порядок управления будущей организацией? 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____________________________________________________________________________________________________</w:t>
      </w:r>
    </w:p>
    <w:p w:rsid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</w:p>
    <w:p w:rsidR="0028186D" w:rsidRP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  <w:r w:rsidRPr="0028186D">
        <w:rPr>
          <w:rFonts w:ascii="Arial Narrow" w:hAnsi="Arial Narrow"/>
          <w:b/>
          <w:bCs/>
          <w:color w:val="00B050"/>
          <w:sz w:val="32"/>
          <w:szCs w:val="32"/>
        </w:rPr>
        <w:t xml:space="preserve">После выбора организационно-правовой формы необходимо подготовить устав будущей НКО. </w:t>
      </w:r>
    </w:p>
    <w:p w:rsidR="0028186D" w:rsidRP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  <w:r w:rsidRPr="0028186D">
        <w:rPr>
          <w:rFonts w:ascii="Arial Narrow" w:hAnsi="Arial Narrow"/>
          <w:b/>
          <w:bCs/>
          <w:color w:val="00B050"/>
          <w:sz w:val="32"/>
          <w:szCs w:val="32"/>
        </w:rPr>
        <w:t>Устав некоммерческой организации должен содержать: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>сведения о наименовании некоммерческой организации, содержащее указание на характер ее деятельности и организационно-правовую форму;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месте нахождения, порядке управления деятельностью, 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>предмет и цели деятельности;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>сведения о филиалах и представительствах;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права и обязанности членов; 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>условия и порядок приема в члены некоммерческой организации и выхода из нее (в случае, если некоммерческая организация имеет членство);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источники формирования имущества некоммерческой организации, 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порядок внесения изменений в учредительные документы некоммерческой организации; </w:t>
      </w:r>
    </w:p>
    <w:p w:rsidR="0028186D" w:rsidRPr="0028186D" w:rsidRDefault="0028186D" w:rsidP="0028186D">
      <w:pPr>
        <w:pStyle w:val="a3"/>
        <w:numPr>
          <w:ilvl w:val="0"/>
          <w:numId w:val="14"/>
        </w:numPr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>порядок использования имущества в случае ликвидации некоммерческой организации и иные положения, предусмотренные законодательством Российской Федерации.</w:t>
      </w:r>
    </w:p>
    <w:p w:rsidR="0028186D" w:rsidRPr="0028186D" w:rsidRDefault="0028186D" w:rsidP="0028186D">
      <w:pPr>
        <w:ind w:left="3686"/>
        <w:rPr>
          <w:rFonts w:ascii="Arial Narrow" w:hAnsi="Arial Narrow"/>
          <w:b/>
          <w:bCs/>
          <w:color w:val="00B050"/>
          <w:sz w:val="32"/>
          <w:szCs w:val="32"/>
        </w:rPr>
      </w:pPr>
      <w:r w:rsidRPr="0028186D">
        <w:rPr>
          <w:rFonts w:ascii="Arial Narrow" w:hAnsi="Arial Narrow"/>
          <w:b/>
          <w:bCs/>
          <w:color w:val="00B050"/>
          <w:sz w:val="32"/>
          <w:szCs w:val="32"/>
        </w:rPr>
        <w:t>После подготовки устава, учредители должны принять решение об учреждении будущей организации.</w:t>
      </w:r>
    </w:p>
    <w:p w:rsidR="0028186D" w:rsidRPr="0028186D" w:rsidRDefault="0028186D" w:rsidP="0028186D">
      <w:pPr>
        <w:ind w:left="3686"/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В случае учреждения юридического лица </w:t>
      </w:r>
      <w:r w:rsidRPr="0028186D">
        <w:rPr>
          <w:rFonts w:ascii="Arial Narrow" w:hAnsi="Arial Narrow"/>
          <w:b/>
          <w:bCs/>
        </w:rPr>
        <w:t xml:space="preserve">одним лицом </w:t>
      </w:r>
      <w:r w:rsidRPr="0028186D">
        <w:rPr>
          <w:rFonts w:ascii="Arial Narrow" w:hAnsi="Arial Narrow"/>
          <w:bCs/>
        </w:rPr>
        <w:t xml:space="preserve">решение о его учреждении  принимается учредителем единолично. </w:t>
      </w:r>
    </w:p>
    <w:p w:rsidR="0028186D" w:rsidRDefault="0028186D" w:rsidP="0028186D">
      <w:pPr>
        <w:ind w:left="3686"/>
        <w:rPr>
          <w:rFonts w:ascii="Arial Narrow" w:hAnsi="Arial Narrow"/>
          <w:bCs/>
        </w:rPr>
      </w:pPr>
      <w:r w:rsidRPr="0028186D">
        <w:rPr>
          <w:rFonts w:ascii="Arial Narrow" w:hAnsi="Arial Narrow"/>
          <w:bCs/>
        </w:rPr>
        <w:t xml:space="preserve">В случае учреждения юридического лица </w:t>
      </w:r>
      <w:r w:rsidRPr="0028186D">
        <w:rPr>
          <w:rFonts w:ascii="Arial Narrow" w:hAnsi="Arial Narrow"/>
          <w:b/>
          <w:bCs/>
        </w:rPr>
        <w:t xml:space="preserve">двумя и более </w:t>
      </w:r>
      <w:r w:rsidRPr="0028186D">
        <w:rPr>
          <w:rFonts w:ascii="Arial Narrow" w:hAnsi="Arial Narrow"/>
          <w:bCs/>
        </w:rPr>
        <w:t xml:space="preserve">учредителями указанное решение принимается всеми учредителями единогласно. </w:t>
      </w: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1D169C" w:rsidRDefault="001D169C" w:rsidP="0028186D">
      <w:pPr>
        <w:ind w:left="3686"/>
        <w:rPr>
          <w:rFonts w:ascii="Arial Narrow" w:hAnsi="Arial Narrow"/>
          <w:bCs/>
        </w:rPr>
      </w:pPr>
    </w:p>
    <w:p w:rsidR="0028186D" w:rsidRDefault="00314B98" w:rsidP="0028186D">
      <w:pPr>
        <w:pStyle w:val="a3"/>
        <w:numPr>
          <w:ilvl w:val="0"/>
          <w:numId w:val="11"/>
        </w:numPr>
        <w:tabs>
          <w:tab w:val="left" w:pos="284"/>
          <w:tab w:val="left" w:pos="3544"/>
        </w:tabs>
        <w:spacing w:line="240" w:lineRule="auto"/>
        <w:ind w:left="3969" w:firstLine="0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bCs/>
          <w:noProof/>
          <w:lang w:eastAsia="ru-RU"/>
        </w:rPr>
        <w:pict>
          <v:rect id="_x0000_s1028" style="position:absolute;left:0;text-align:left;margin-left:-22.95pt;margin-top:40.05pt;width:199.3pt;height:240.85pt;z-index:251660288">
            <o:extrusion v:ext="view" backdepth="9600pt" on="t" viewpoint="-34.72222mm,34.72222mm" viewpointorigin="-.5,.5" skewangle="45" lightposition="-50000" lightposition2="50000" type="perspective"/>
            <v:textbox style="mso-next-textbox:#_x0000_s1028">
              <w:txbxContent>
                <w:p w:rsidR="001D169C" w:rsidRDefault="001D169C" w:rsidP="001D169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</w:p>
                <w:p w:rsidR="001D169C" w:rsidRDefault="001D169C" w:rsidP="001D169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  <w:r w:rsidRPr="001D169C"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  <w:t>удостоверение у нотариуса заявления по форме №Р11001</w:t>
                  </w:r>
                </w:p>
                <w:p w:rsidR="001D169C" w:rsidRDefault="001D169C" w:rsidP="001D169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1D169C">
                    <w:rPr>
                      <w:rFonts w:ascii="Arial Narrow" w:hAnsi="Arial Narrow"/>
                      <w:b/>
                      <w:bCs/>
                    </w:rPr>
                    <w:t xml:space="preserve">Необходимое для государственной регистрации заявление удостоверяется подписью заявителя, подлинность которой должна быть засвидетельствована в нотариальном порядке (за исключением случая, когда документы представляются в орган, принимающий решение о государственной регистрации некоммерческой организации (Министерство юстиции) </w:t>
                  </w:r>
                  <w:r w:rsidRPr="001D169C">
                    <w:rPr>
                      <w:rFonts w:ascii="Arial Narrow" w:hAnsi="Arial Narrow"/>
                      <w:b/>
                      <w:bCs/>
                      <w:u w:val="single"/>
                    </w:rPr>
                    <w:t>лично заявителем с представлением одновременно документа, удостоверяющего личность)</w:t>
                  </w:r>
                </w:p>
              </w:txbxContent>
            </v:textbox>
          </v:rect>
        </w:pict>
      </w:r>
      <w:r w:rsidR="0028186D" w:rsidRPr="006F2822">
        <w:rPr>
          <w:rFonts w:ascii="Arial Narrow" w:hAnsi="Arial Narrow"/>
          <w:b/>
          <w:color w:val="00B0F0"/>
          <w:sz w:val="32"/>
          <w:szCs w:val="32"/>
        </w:rPr>
        <w:t>Ключевой этап «Подготовка документов для государственной регистрации некоммерческой организации»</w:t>
      </w:r>
    </w:p>
    <w:p w:rsidR="001D169C" w:rsidRDefault="001D169C" w:rsidP="001D169C">
      <w:pPr>
        <w:ind w:left="4680"/>
        <w:rPr>
          <w:rFonts w:ascii="Arial Narrow" w:hAnsi="Arial Narrow"/>
          <w:b/>
          <w:bCs/>
          <w:iCs/>
          <w:color w:val="00B050"/>
        </w:rPr>
      </w:pPr>
    </w:p>
    <w:p w:rsidR="0028186D" w:rsidRPr="001D169C" w:rsidRDefault="001D169C" w:rsidP="001D169C">
      <w:pPr>
        <w:ind w:left="4680"/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b/>
          <w:bCs/>
          <w:iCs/>
          <w:color w:val="00B050"/>
        </w:rPr>
        <w:t>Э</w:t>
      </w:r>
      <w:r w:rsidR="0028186D" w:rsidRPr="001D169C">
        <w:rPr>
          <w:rFonts w:ascii="Arial Narrow" w:hAnsi="Arial Narrow"/>
          <w:b/>
          <w:bCs/>
          <w:iCs/>
          <w:color w:val="00B050"/>
        </w:rPr>
        <w:t xml:space="preserve">тап включает в себя подготовку следующих документов: </w:t>
      </w:r>
    </w:p>
    <w:p w:rsidR="0028186D" w:rsidRPr="0028186D" w:rsidRDefault="0028186D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Заявление по форме №Р11001</w:t>
      </w:r>
      <w:r w:rsidRPr="0028186D">
        <w:rPr>
          <w:rFonts w:ascii="Arial Narrow" w:hAnsi="Arial Narrow"/>
          <w:bCs/>
        </w:rPr>
        <w:t xml:space="preserve"> (заполняется в соответствии с Приложением № 20 к приказу ФНС России от «25» января 2012 г. № ММВ-7-6/25») – 2 экземпляра (1- сшивается нотариусом, 1- самостоятельно); </w:t>
      </w:r>
    </w:p>
    <w:p w:rsidR="0028186D" w:rsidRPr="0028186D" w:rsidRDefault="0028186D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Документ об уплате государственной пошлины</w:t>
      </w:r>
      <w:r w:rsidRPr="0028186D">
        <w:rPr>
          <w:rFonts w:ascii="Arial Narrow" w:hAnsi="Arial Narrow"/>
          <w:bCs/>
        </w:rPr>
        <w:t xml:space="preserve"> (оригинал); </w:t>
      </w:r>
    </w:p>
    <w:p w:rsidR="0028186D" w:rsidRPr="0028186D" w:rsidRDefault="001D169C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У</w:t>
      </w:r>
      <w:r w:rsidR="0028186D" w:rsidRPr="001D169C">
        <w:rPr>
          <w:rFonts w:ascii="Arial Narrow" w:hAnsi="Arial Narrow"/>
          <w:b/>
          <w:bCs/>
        </w:rPr>
        <w:t xml:space="preserve">став </w:t>
      </w:r>
      <w:r w:rsidR="0028186D" w:rsidRPr="0028186D">
        <w:rPr>
          <w:rFonts w:ascii="Arial Narrow" w:hAnsi="Arial Narrow"/>
          <w:bCs/>
        </w:rPr>
        <w:t xml:space="preserve">– 3 экземпляра (2 – прошиваются, 1 – нет); </w:t>
      </w:r>
    </w:p>
    <w:p w:rsidR="0028186D" w:rsidRDefault="0028186D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Решение/Протокол об учреждении будущей организации</w:t>
      </w:r>
      <w:r w:rsidRPr="0028186D">
        <w:rPr>
          <w:rFonts w:ascii="Arial Narrow" w:hAnsi="Arial Narrow"/>
          <w:bCs/>
        </w:rPr>
        <w:t xml:space="preserve"> – 2 экземпляра; </w:t>
      </w:r>
    </w:p>
    <w:p w:rsidR="001D169C" w:rsidRPr="001D169C" w:rsidRDefault="001D169C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Документы на адрес места нахождения будущей организации</w:t>
      </w:r>
      <w:r w:rsidRPr="001D169C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г</w:t>
      </w:r>
      <w:r w:rsidRPr="001D169C">
        <w:rPr>
          <w:rFonts w:ascii="Arial Narrow" w:hAnsi="Arial Narrow"/>
          <w:bCs/>
        </w:rPr>
        <w:t xml:space="preserve">арантийное письмо (заполняется в свободной форме) и документ, подтверждающий право собственности или иное вещное право на указанное помещение) – по 1 экземпляру каждого документа; </w:t>
      </w:r>
    </w:p>
    <w:p w:rsidR="001D169C" w:rsidRPr="001D169C" w:rsidRDefault="001D169C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Доверенность, удостоверенная в нотариальном порядке</w:t>
      </w:r>
      <w:r w:rsidRPr="001D169C">
        <w:rPr>
          <w:rFonts w:ascii="Arial Narrow" w:hAnsi="Arial Narrow"/>
          <w:bCs/>
        </w:rPr>
        <w:t xml:space="preserve"> (в случае предоставления документов не заявителем) – 1 экземпляр; </w:t>
      </w:r>
    </w:p>
    <w:p w:rsidR="001D169C" w:rsidRPr="001D169C" w:rsidRDefault="001D169C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/>
          <w:bCs/>
        </w:rPr>
        <w:t>Расписка о получении Министерством юстиции документов</w:t>
      </w:r>
      <w:r w:rsidRPr="001D169C">
        <w:rPr>
          <w:rFonts w:ascii="Arial Narrow" w:hAnsi="Arial Narrow"/>
          <w:bCs/>
        </w:rPr>
        <w:t xml:space="preserve"> – 2 экземпляра (1 экземпляр возвращается лицу, осуществляющему предоставление документов). </w:t>
      </w:r>
    </w:p>
    <w:p w:rsidR="001D169C" w:rsidRDefault="001D169C" w:rsidP="001D169C">
      <w:pPr>
        <w:pStyle w:val="a3"/>
        <w:numPr>
          <w:ilvl w:val="0"/>
          <w:numId w:val="16"/>
        </w:numPr>
        <w:tabs>
          <w:tab w:val="left" w:pos="4395"/>
          <w:tab w:val="left" w:pos="4536"/>
        </w:tabs>
        <w:ind w:left="4111" w:firstLine="0"/>
        <w:rPr>
          <w:rFonts w:ascii="Arial Narrow" w:hAnsi="Arial Narrow"/>
          <w:bCs/>
        </w:rPr>
      </w:pPr>
      <w:r w:rsidRPr="001D169C">
        <w:rPr>
          <w:rFonts w:ascii="Arial Narrow" w:hAnsi="Arial Narrow"/>
          <w:bCs/>
        </w:rPr>
        <w:t>Для общественных объединений</w:t>
      </w:r>
      <w:r w:rsidRPr="001D169C">
        <w:rPr>
          <w:rFonts w:ascii="Arial Narrow" w:hAnsi="Arial Narrow"/>
          <w:b/>
          <w:bCs/>
        </w:rPr>
        <w:t xml:space="preserve"> </w:t>
      </w:r>
      <w:r w:rsidRPr="001D169C">
        <w:rPr>
          <w:rFonts w:ascii="Arial Narrow" w:hAnsi="Arial Narrow"/>
          <w:bCs/>
        </w:rPr>
        <w:t xml:space="preserve">(за исключением региональных) необходимо дополнительно предоставить </w:t>
      </w:r>
      <w:r w:rsidRPr="001D169C">
        <w:rPr>
          <w:rFonts w:ascii="Arial Narrow" w:hAnsi="Arial Narrow"/>
          <w:b/>
          <w:bCs/>
        </w:rPr>
        <w:t>протоколы учредительных конференций (съездов) или общих собраний структурных подразделений</w:t>
      </w:r>
      <w:r w:rsidRPr="001D169C">
        <w:rPr>
          <w:rFonts w:ascii="Arial Narrow" w:hAnsi="Arial Narrow"/>
          <w:bCs/>
        </w:rPr>
        <w:t xml:space="preserve"> – по 2 экземпляра каждого документа. </w:t>
      </w:r>
    </w:p>
    <w:p w:rsidR="00935C5B" w:rsidRDefault="00935C5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935C5B" w:rsidRDefault="00935C5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935C5B" w:rsidRDefault="00935C5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4D3ABB" w:rsidRDefault="004D3AB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4D3ABB" w:rsidRDefault="004D3AB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4D3ABB" w:rsidRDefault="004D3AB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4D3ABB" w:rsidRDefault="004D3AB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935C5B" w:rsidRDefault="00935C5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4D3ABB" w:rsidRDefault="00314B98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  <w:lang w:eastAsia="ru-RU"/>
        </w:rPr>
        <w:pict>
          <v:rect id="_x0000_s1030" style="position:absolute;margin-left:-10.95pt;margin-top:3.45pt;width:199.3pt;height:118.9pt;z-index:251661312">
            <o:extrusion v:ext="view" backdepth="9600pt" on="t" viewpoint="-34.72222mm,34.72222mm" viewpointorigin="-.5,.5" skewangle="45" lightposition="-50000" lightposition2="50000" type="perspective"/>
            <v:textbox style="mso-next-textbox:#_x0000_s1030">
              <w:txbxContent>
                <w:p w:rsidR="005325F0" w:rsidRDefault="005325F0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</w:p>
                <w:p w:rsidR="005325F0" w:rsidRDefault="005325F0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  <w:t>актуальные ресурсы:</w:t>
                  </w:r>
                </w:p>
                <w:p w:rsidR="005325F0" w:rsidRDefault="005325F0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5325F0">
                    <w:rPr>
                      <w:rFonts w:ascii="Arial Narrow" w:hAnsi="Arial Narrow"/>
                      <w:bCs/>
                    </w:rPr>
                    <w:t>Более подробную информацию о графике приема документов</w:t>
                  </w:r>
                  <w:r w:rsidR="00935C5B">
                    <w:rPr>
                      <w:rFonts w:ascii="Arial Narrow" w:hAnsi="Arial Narrow"/>
                      <w:bCs/>
                    </w:rPr>
                    <w:t xml:space="preserve"> и получения документов </w:t>
                  </w:r>
                  <w:r w:rsidRPr="005325F0">
                    <w:rPr>
                      <w:rFonts w:ascii="Arial Narrow" w:hAnsi="Arial Narrow"/>
                      <w:bCs/>
                    </w:rPr>
                    <w:t xml:space="preserve"> можно получить на сайте </w:t>
                  </w:r>
                  <w:hyperlink r:id="rId6" w:history="1">
                    <w:r w:rsidRPr="005325F0">
                      <w:rPr>
                        <w:rStyle w:val="a4"/>
                        <w:rFonts w:ascii="Arial Narrow" w:hAnsi="Arial Narrow"/>
                        <w:bCs/>
                      </w:rPr>
                      <w:t>www.minjust.ru</w:t>
                    </w:r>
                  </w:hyperlink>
                </w:p>
                <w:p w:rsidR="005325F0" w:rsidRPr="005325F0" w:rsidRDefault="005325F0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color w:val="00B050"/>
                      <w:sz w:val="28"/>
                      <w:szCs w:val="28"/>
                    </w:rPr>
                  </w:pPr>
                  <w:r w:rsidRPr="005325F0">
                    <w:rPr>
                      <w:rFonts w:ascii="Arial Narrow" w:hAnsi="Arial Narrow"/>
                      <w:bCs/>
                    </w:rPr>
                    <w:t>Единый портал государственных и муниципальных услуг</w:t>
                  </w:r>
                  <w:r w:rsidRPr="005325F0">
                    <w:t xml:space="preserve"> </w:t>
                  </w:r>
                  <w:hyperlink r:id="rId7" w:history="1">
                    <w:r w:rsidR="00935C5B" w:rsidRPr="00FB348F">
                      <w:rPr>
                        <w:rStyle w:val="a4"/>
                        <w:rFonts w:ascii="Arial Narrow" w:hAnsi="Arial Narrow"/>
                        <w:b/>
                        <w:bCs/>
                      </w:rPr>
                      <w:t>www.gosuslugi.ru</w:t>
                    </w:r>
                  </w:hyperlink>
                  <w:r w:rsidR="00935C5B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  <w:p w:rsidR="005325F0" w:rsidRPr="005325F0" w:rsidRDefault="005325F0" w:rsidP="005325F0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5325F0">
                    <w:rPr>
                      <w:rFonts w:ascii="Arial Narrow" w:hAnsi="Arial Narrow"/>
                      <w:bCs/>
                    </w:rPr>
                    <w:t xml:space="preserve">информацию о графике приема документов можно получить на сайте </w:t>
                  </w:r>
                  <w:hyperlink r:id="rId8" w:history="1">
                    <w:r w:rsidRPr="005325F0">
                      <w:rPr>
                        <w:rStyle w:val="a4"/>
                        <w:rFonts w:ascii="Arial Narrow" w:hAnsi="Arial Narrow"/>
                        <w:bCs/>
                      </w:rPr>
                      <w:t>www.minjust.ru</w:t>
                    </w:r>
                  </w:hyperlink>
                  <w:r w:rsidRPr="005325F0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5325F0" w:rsidRDefault="005325F0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4D3ABB" w:rsidRDefault="004D3ABB" w:rsidP="00935C5B">
      <w:pPr>
        <w:tabs>
          <w:tab w:val="left" w:pos="4395"/>
          <w:tab w:val="left" w:pos="4536"/>
        </w:tabs>
        <w:rPr>
          <w:rFonts w:ascii="Arial Narrow" w:hAnsi="Arial Narrow"/>
          <w:bCs/>
        </w:rPr>
      </w:pPr>
    </w:p>
    <w:p w:rsidR="005325F0" w:rsidRDefault="005325F0" w:rsidP="005325F0">
      <w:pPr>
        <w:pStyle w:val="a3"/>
        <w:numPr>
          <w:ilvl w:val="0"/>
          <w:numId w:val="11"/>
        </w:numPr>
        <w:tabs>
          <w:tab w:val="left" w:pos="284"/>
          <w:tab w:val="left" w:pos="3544"/>
          <w:tab w:val="left" w:pos="4111"/>
          <w:tab w:val="left" w:pos="4253"/>
        </w:tabs>
        <w:spacing w:line="240" w:lineRule="auto"/>
        <w:ind w:left="3969" w:firstLine="0"/>
        <w:rPr>
          <w:rFonts w:ascii="Arial Narrow" w:hAnsi="Arial Narrow"/>
          <w:b/>
          <w:color w:val="00B0F0"/>
          <w:sz w:val="32"/>
          <w:szCs w:val="32"/>
        </w:rPr>
      </w:pPr>
      <w:r w:rsidRPr="006F2822">
        <w:rPr>
          <w:rFonts w:ascii="Arial Narrow" w:hAnsi="Arial Narrow"/>
          <w:b/>
          <w:color w:val="00B0F0"/>
          <w:sz w:val="32"/>
          <w:szCs w:val="32"/>
        </w:rPr>
        <w:t>Ключевой этап «Предоставление документов в орган, принимающий решение о государственной регистрации некоммерческой организации (Министерство юстиции)</w:t>
      </w:r>
      <w:r w:rsidR="00935C5B">
        <w:rPr>
          <w:rFonts w:ascii="Arial Narrow" w:hAnsi="Arial Narrow"/>
          <w:b/>
          <w:color w:val="00B0F0"/>
          <w:sz w:val="32"/>
          <w:szCs w:val="32"/>
        </w:rPr>
        <w:t xml:space="preserve">  и получение документов о регистрации</w:t>
      </w:r>
      <w:r w:rsidRPr="006F2822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935C5B" w:rsidRPr="00935C5B" w:rsidRDefault="00935C5B" w:rsidP="00935C5B">
      <w:pPr>
        <w:tabs>
          <w:tab w:val="left" w:pos="284"/>
          <w:tab w:val="left" w:pos="3544"/>
          <w:tab w:val="left" w:pos="4111"/>
          <w:tab w:val="left" w:pos="4253"/>
        </w:tabs>
        <w:spacing w:line="240" w:lineRule="auto"/>
        <w:ind w:left="3969"/>
        <w:rPr>
          <w:rFonts w:ascii="Arial Narrow" w:hAnsi="Arial Narrow"/>
          <w:b/>
          <w:color w:val="00B050"/>
          <w:sz w:val="28"/>
          <w:szCs w:val="28"/>
        </w:rPr>
      </w:pPr>
      <w:r w:rsidRPr="00935C5B">
        <w:rPr>
          <w:rFonts w:ascii="Arial Narrow" w:hAnsi="Arial Narrow"/>
          <w:b/>
          <w:color w:val="00B050"/>
          <w:sz w:val="28"/>
          <w:szCs w:val="28"/>
        </w:rPr>
        <w:t>Предоставление документов о регистрации</w:t>
      </w:r>
    </w:p>
    <w:p w:rsidR="005325F0" w:rsidRDefault="00314B98" w:rsidP="005325F0">
      <w:pPr>
        <w:ind w:left="4046"/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noProof/>
          <w:lang w:eastAsia="ru-RU"/>
        </w:rPr>
        <w:pict>
          <v:rect id="_x0000_s1031" style="position:absolute;left:0;text-align:left;margin-left:-10.95pt;margin-top:19.4pt;width:199.3pt;height:131.95pt;z-index:251662336">
            <o:extrusion v:ext="view" backdepth="9600pt" on="t" viewpoint="-34.72222mm,34.72222mm" viewpointorigin="-.5,.5" skewangle="45" lightposition="-50000" lightposition2="50000" type="perspective"/>
            <v:textbox style="mso-next-textbox:#_x0000_s1031">
              <w:txbxContent>
                <w:p w:rsidR="00C54E95" w:rsidRDefault="00C54E95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</w:p>
                <w:p w:rsidR="00C54E95" w:rsidRDefault="004D3ABB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4D3ABB"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  <w:t>срок рассмотрения документов</w:t>
                  </w:r>
                  <w:r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  <w:t xml:space="preserve"> не должен превышать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/>
                      <w:bCs/>
                    </w:rPr>
                    <w:t>33 дней</w:t>
                  </w:r>
                  <w:r w:rsidRPr="004D3ABB">
                    <w:rPr>
                      <w:rFonts w:ascii="Arial Narrow" w:hAnsi="Arial Narrow"/>
                      <w:bCs/>
                    </w:rPr>
                    <w:t xml:space="preserve"> – в отношении </w:t>
                  </w:r>
                </w:p>
                <w:p w:rsidR="004D3ABB" w:rsidRP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общественных объединений; 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/>
                      <w:bCs/>
                    </w:rPr>
                    <w:t>30 дней</w:t>
                  </w:r>
                  <w:r w:rsidRPr="004D3ABB">
                    <w:rPr>
                      <w:rFonts w:ascii="Arial Narrow" w:hAnsi="Arial Narrow"/>
                      <w:bCs/>
                    </w:rPr>
                    <w:t xml:space="preserve"> – в отношении </w:t>
                  </w:r>
                </w:p>
                <w:p w:rsidR="004D3ABB" w:rsidRP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политических партий; 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/>
                      <w:bCs/>
                    </w:rPr>
                    <w:t>17 рабочих дней</w:t>
                  </w:r>
                  <w:r w:rsidRPr="004D3ABB">
                    <w:rPr>
                      <w:rFonts w:ascii="Arial Narrow" w:hAnsi="Arial Narrow"/>
                      <w:bCs/>
                    </w:rPr>
                    <w:t xml:space="preserve"> – в отношении </w:t>
                  </w:r>
                </w:p>
                <w:p w:rsidR="004D3ABB" w:rsidRP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  <w:sz w:val="28"/>
                      <w:szCs w:val="28"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>иных некоммерческих организациях</w:t>
                  </w:r>
                </w:p>
                <w:p w:rsidR="004D3ABB" w:rsidRPr="004D3ABB" w:rsidRDefault="004D3ABB" w:rsidP="004D3ABB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33 дней – в отношении общественных объединений; </w:t>
                  </w:r>
                </w:p>
                <w:p w:rsidR="004D3ABB" w:rsidRPr="004D3ABB" w:rsidRDefault="004D3ABB" w:rsidP="004D3ABB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30 дней – в отношении политических партий; </w:t>
                  </w:r>
                </w:p>
                <w:p w:rsidR="00C54E95" w:rsidRPr="005325F0" w:rsidRDefault="004D3ABB" w:rsidP="004D3ABB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17 рабочих дней – в отношении иных некоммерческих организациях. </w:t>
                  </w:r>
                  <w:r w:rsidR="00C54E95" w:rsidRPr="005325F0">
                    <w:rPr>
                      <w:rFonts w:ascii="Arial Narrow" w:hAnsi="Arial Narrow"/>
                      <w:bCs/>
                    </w:rPr>
                    <w:t xml:space="preserve">информацию о графике приема документов можно получить на сайте </w:t>
                  </w:r>
                  <w:hyperlink r:id="rId9" w:history="1">
                    <w:r w:rsidR="00C54E95" w:rsidRPr="005325F0">
                      <w:rPr>
                        <w:rStyle w:val="a4"/>
                        <w:rFonts w:ascii="Arial Narrow" w:hAnsi="Arial Narrow"/>
                        <w:bCs/>
                      </w:rPr>
                      <w:t>www.minjust.ru</w:t>
                    </w:r>
                  </w:hyperlink>
                  <w:r w:rsidR="00C54E95" w:rsidRPr="005325F0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C54E95" w:rsidRDefault="00C54E95" w:rsidP="005325F0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ect>
        </w:pict>
      </w:r>
      <w:r w:rsidR="005325F0" w:rsidRPr="005325F0">
        <w:rPr>
          <w:rFonts w:ascii="Arial Narrow" w:hAnsi="Arial Narrow"/>
          <w:bCs/>
        </w:rPr>
        <w:t xml:space="preserve">Полный комплект документов, описанный выше, может предоставляется в Министерство юстиции как лично, так и почтовым отправлением с объявленной ценностью при его пересылке и описью вложения либо в форме электронных документов с использованием информационно-телекоммуникационных сетей общего пользования, в том числе сети Интернет, включая </w:t>
      </w:r>
      <w:r w:rsidR="005325F0" w:rsidRPr="00A851B1">
        <w:rPr>
          <w:rFonts w:ascii="Arial Narrow" w:hAnsi="Arial Narrow"/>
          <w:bCs/>
        </w:rPr>
        <w:t>Единый портал государственных и муниципальных услуг.</w:t>
      </w:r>
      <w:r w:rsidR="005325F0" w:rsidRPr="005325F0">
        <w:rPr>
          <w:rFonts w:ascii="Arial Narrow" w:hAnsi="Arial Narrow"/>
          <w:b/>
          <w:bCs/>
        </w:rPr>
        <w:t xml:space="preserve"> </w:t>
      </w:r>
    </w:p>
    <w:p w:rsidR="00A851B1" w:rsidRDefault="00A851B1" w:rsidP="005325F0">
      <w:pPr>
        <w:ind w:left="4046"/>
        <w:rPr>
          <w:rFonts w:ascii="Arial Narrow" w:hAnsi="Arial Narrow"/>
          <w:b/>
          <w:bCs/>
        </w:rPr>
      </w:pPr>
    </w:p>
    <w:p w:rsidR="00935C5B" w:rsidRPr="00935C5B" w:rsidRDefault="00935C5B" w:rsidP="00935C5B">
      <w:pPr>
        <w:tabs>
          <w:tab w:val="left" w:pos="284"/>
          <w:tab w:val="left" w:pos="3544"/>
          <w:tab w:val="left" w:pos="4111"/>
          <w:tab w:val="left" w:pos="4253"/>
        </w:tabs>
        <w:spacing w:line="240" w:lineRule="auto"/>
        <w:ind w:left="3969"/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Получение документов после </w:t>
      </w:r>
      <w:r w:rsidRPr="00935C5B">
        <w:rPr>
          <w:rFonts w:ascii="Arial Narrow" w:hAnsi="Arial Narrow"/>
          <w:b/>
          <w:color w:val="00B050"/>
          <w:sz w:val="28"/>
          <w:szCs w:val="28"/>
        </w:rPr>
        <w:t>регистрации</w:t>
      </w:r>
    </w:p>
    <w:p w:rsidR="00935C5B" w:rsidRPr="00935C5B" w:rsidRDefault="00935C5B" w:rsidP="00935C5B">
      <w:pPr>
        <w:ind w:left="4046"/>
        <w:rPr>
          <w:rFonts w:ascii="Arial Narrow" w:hAnsi="Arial Narrow"/>
          <w:bCs/>
        </w:rPr>
      </w:pPr>
      <w:r w:rsidRPr="00935C5B">
        <w:rPr>
          <w:rFonts w:ascii="Arial Narrow" w:hAnsi="Arial Narrow"/>
          <w:bCs/>
        </w:rPr>
        <w:t>Получение готовых документов</w:t>
      </w:r>
      <w:r>
        <w:rPr>
          <w:rFonts w:ascii="Arial Narrow" w:hAnsi="Arial Narrow"/>
          <w:bCs/>
        </w:rPr>
        <w:t xml:space="preserve"> также</w:t>
      </w:r>
      <w:r w:rsidRPr="00935C5B">
        <w:rPr>
          <w:rFonts w:ascii="Arial Narrow" w:hAnsi="Arial Narrow"/>
          <w:bCs/>
        </w:rPr>
        <w:t xml:space="preserve"> осуществляется в Министерстве юстиции. Для </w:t>
      </w:r>
      <w:r>
        <w:rPr>
          <w:rFonts w:ascii="Arial Narrow" w:hAnsi="Arial Narrow"/>
          <w:bCs/>
        </w:rPr>
        <w:t>этого</w:t>
      </w:r>
      <w:r w:rsidRPr="00935C5B">
        <w:rPr>
          <w:rFonts w:ascii="Arial Narrow" w:hAnsi="Arial Narrow"/>
          <w:bCs/>
        </w:rPr>
        <w:t xml:space="preserve"> необходимо предоставить расписку о приеме документов Министерством юстиции и доверенность, удостоверенную в нотариальном порядке (в случае получения документов не заявителем).</w:t>
      </w:r>
    </w:p>
    <w:p w:rsidR="004D3ABB" w:rsidRDefault="004D3AB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4D3ABB" w:rsidRDefault="004D3ABB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A851B1" w:rsidRDefault="00A851B1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A851B1" w:rsidRDefault="00A851B1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A851B1" w:rsidRDefault="00A851B1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4D3ABB" w:rsidRDefault="004D3ABB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4D3ABB" w:rsidRDefault="00314B98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  <w:r>
        <w:rPr>
          <w:rFonts w:ascii="Arial Narrow" w:hAnsi="Arial Narrow"/>
          <w:bCs/>
          <w:noProof/>
          <w:lang w:eastAsia="ru-RU"/>
        </w:rPr>
        <w:pict>
          <v:rect id="_x0000_s1032" style="position:absolute;left:0;text-align:left;margin-left:-11.2pt;margin-top:12.85pt;width:199.3pt;height:56.1pt;z-index:251663360">
            <o:extrusion v:ext="view" backdepth="9600pt" on="t" viewpoint="-34.72222mm,34.72222mm" viewpointorigin="-.5,.5" skewangle="45" lightposition="-50000" lightposition2="50000" type="perspective"/>
            <v:textbox style="mso-next-textbox:#_x0000_s1032">
              <w:txbxContent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color w:val="00B050"/>
                      <w:sz w:val="28"/>
                      <w:szCs w:val="28"/>
                    </w:rPr>
                  </w:pP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B050"/>
                      <w:sz w:val="28"/>
                      <w:szCs w:val="28"/>
                    </w:rPr>
                    <w:t>актуальный ресурс: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Росстат </w:t>
                  </w:r>
                  <w:hyperlink r:id="rId10" w:history="1">
                    <w:r w:rsidRPr="004D3ABB">
                      <w:rPr>
                        <w:rStyle w:val="a4"/>
                        <w:rFonts w:ascii="Arial Narrow" w:hAnsi="Arial Narrow"/>
                        <w:bCs/>
                      </w:rPr>
                      <w:t>http://statreg.gks.ru/</w:t>
                    </w:r>
                  </w:hyperlink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4D3ABB" w:rsidRPr="005325F0" w:rsidRDefault="004D3ABB" w:rsidP="004D3ABB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5325F0">
                    <w:rPr>
                      <w:rFonts w:ascii="Arial Narrow" w:hAnsi="Arial Narrow"/>
                      <w:bCs/>
                    </w:rPr>
                    <w:t xml:space="preserve">информацию о графике приема документов можно получить на сайте </w:t>
                  </w:r>
                  <w:hyperlink r:id="rId11" w:history="1">
                    <w:r w:rsidRPr="005325F0">
                      <w:rPr>
                        <w:rStyle w:val="a4"/>
                        <w:rFonts w:ascii="Arial Narrow" w:hAnsi="Arial Narrow"/>
                        <w:bCs/>
                      </w:rPr>
                      <w:t>www.minjust.ru</w:t>
                    </w:r>
                  </w:hyperlink>
                  <w:r w:rsidRPr="005325F0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4D3ABB" w:rsidRDefault="004D3ABB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4D3ABB" w:rsidRDefault="004D3ABB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A851B1" w:rsidRDefault="00314B98" w:rsidP="00A851B1">
      <w:pPr>
        <w:pStyle w:val="a3"/>
        <w:numPr>
          <w:ilvl w:val="0"/>
          <w:numId w:val="11"/>
        </w:numPr>
        <w:tabs>
          <w:tab w:val="left" w:pos="284"/>
          <w:tab w:val="left" w:pos="3544"/>
        </w:tabs>
        <w:spacing w:line="240" w:lineRule="auto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Cs/>
          <w:noProof/>
          <w:lang w:eastAsia="ru-RU"/>
        </w:rPr>
        <w:pict>
          <v:rect id="_x0000_s1033" style="position:absolute;left:0;text-align:left;margin-left:-11.2pt;margin-top:7.75pt;width:199.3pt;height:247.85pt;z-index:251664384">
            <o:extrusion v:ext="view" backdepth="9600pt" on="t" viewpoint="-34.72222mm,34.72222mm" viewpointorigin="-.5,.5" skewangle="45" lightposition="-50000" lightposition2="50000" type="perspective"/>
            <v:textbox style="mso-next-textbox:#_x0000_s1033">
              <w:txbxContent>
                <w:p w:rsidR="004D3ABB" w:rsidRDefault="00A851B1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Cs/>
                    </w:rPr>
                  </w:pPr>
                  <w:r w:rsidRPr="004D3ABB">
                    <w:rPr>
                      <w:rFonts w:ascii="Arial Narrow" w:hAnsi="Arial Narrow"/>
                      <w:bCs/>
                    </w:rPr>
                    <w:t xml:space="preserve">В соответствии с Постановлением Правительства РФ от 22.12.2011 N 1092 </w:t>
                  </w:r>
                  <w:r w:rsidRPr="004D3ABB">
                    <w:rPr>
                      <w:rFonts w:ascii="Arial Narrow" w:hAnsi="Arial Narrow"/>
                      <w:bCs/>
                      <w:i/>
                      <w:iCs/>
                    </w:rPr>
                    <w:t xml:space="preserve">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 </w:t>
                  </w:r>
                  <w:r w:rsidRPr="004D3ABB">
                    <w:rPr>
                      <w:rFonts w:ascii="Arial Narrow" w:hAnsi="Arial Narrow"/>
                      <w:bCs/>
                    </w:rPr>
                    <w:t xml:space="preserve">регистрация в качестве страхователей производится </w:t>
                  </w:r>
                  <w:r w:rsidRPr="004D3ABB">
                    <w:rPr>
                      <w:rFonts w:ascii="Arial Narrow" w:hAnsi="Arial Narrow"/>
                      <w:b/>
                      <w:bCs/>
                    </w:rPr>
                    <w:t xml:space="preserve">без личного обращения самими территориальными органами ПФР, ФСС в течение 3 рабочих дней со дня представления им информации от налогового органа. </w:t>
                  </w:r>
                  <w:r w:rsidR="004D3ABB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4D3ABB" w:rsidRPr="005325F0" w:rsidRDefault="004D3ABB" w:rsidP="004D3ABB">
                  <w:pPr>
                    <w:ind w:left="4046"/>
                    <w:rPr>
                      <w:rFonts w:ascii="Arial Narrow" w:hAnsi="Arial Narrow"/>
                      <w:bCs/>
                    </w:rPr>
                  </w:pPr>
                  <w:r w:rsidRPr="005325F0">
                    <w:rPr>
                      <w:rFonts w:ascii="Arial Narrow" w:hAnsi="Arial Narrow"/>
                      <w:bCs/>
                    </w:rPr>
                    <w:t xml:space="preserve">информацию о графике приема документов можно получить на сайте </w:t>
                  </w:r>
                  <w:hyperlink r:id="rId12" w:history="1">
                    <w:r w:rsidRPr="005325F0">
                      <w:rPr>
                        <w:rStyle w:val="a4"/>
                        <w:rFonts w:ascii="Arial Narrow" w:hAnsi="Arial Narrow"/>
                        <w:bCs/>
                      </w:rPr>
                      <w:t>www.minjust.ru</w:t>
                    </w:r>
                  </w:hyperlink>
                  <w:r w:rsidRPr="005325F0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  <w:p w:rsidR="004D3ABB" w:rsidRDefault="004D3ABB" w:rsidP="004D3ABB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rect>
        </w:pict>
      </w:r>
      <w:r w:rsidR="00A851B1" w:rsidRPr="006F2822">
        <w:rPr>
          <w:rFonts w:ascii="Arial Narrow" w:hAnsi="Arial Narrow"/>
          <w:b/>
          <w:color w:val="00B0F0"/>
          <w:sz w:val="32"/>
          <w:szCs w:val="32"/>
        </w:rPr>
        <w:t>Ключевой этап «</w:t>
      </w:r>
      <w:r w:rsidR="00A851B1">
        <w:rPr>
          <w:rFonts w:ascii="Arial Narrow" w:hAnsi="Arial Narrow"/>
          <w:b/>
          <w:color w:val="00B0F0"/>
          <w:sz w:val="32"/>
          <w:szCs w:val="32"/>
        </w:rPr>
        <w:t>Первые действия с полученными документами о регистрации</w:t>
      </w:r>
      <w:r w:rsidR="00A851B1" w:rsidRPr="006F2822">
        <w:rPr>
          <w:rFonts w:ascii="Arial Narrow" w:hAnsi="Arial Narrow"/>
          <w:b/>
          <w:color w:val="00B0F0"/>
          <w:sz w:val="32"/>
          <w:szCs w:val="32"/>
        </w:rPr>
        <w:t>»</w:t>
      </w:r>
    </w:p>
    <w:p w:rsidR="00A851B1" w:rsidRDefault="00A851B1" w:rsidP="004D3ABB">
      <w:pPr>
        <w:ind w:left="3969"/>
        <w:rPr>
          <w:rFonts w:ascii="Arial Narrow" w:hAnsi="Arial Narrow"/>
          <w:b/>
          <w:bCs/>
          <w:color w:val="00B050"/>
          <w:sz w:val="28"/>
          <w:szCs w:val="28"/>
        </w:rPr>
      </w:pPr>
    </w:p>
    <w:p w:rsidR="004D3ABB" w:rsidRPr="004D3ABB" w:rsidRDefault="004D3ABB" w:rsidP="004D3ABB">
      <w:pPr>
        <w:ind w:left="3969"/>
        <w:rPr>
          <w:rFonts w:ascii="Arial Narrow" w:hAnsi="Arial Narrow"/>
          <w:bCs/>
          <w:color w:val="00B050"/>
          <w:sz w:val="28"/>
          <w:szCs w:val="28"/>
        </w:rPr>
      </w:pPr>
      <w:r w:rsidRPr="004D3ABB">
        <w:rPr>
          <w:rFonts w:ascii="Arial Narrow" w:hAnsi="Arial Narrow"/>
          <w:b/>
          <w:bCs/>
          <w:color w:val="00B050"/>
          <w:sz w:val="28"/>
          <w:szCs w:val="28"/>
        </w:rPr>
        <w:t>После получения готовых документов необходимо:</w:t>
      </w:r>
    </w:p>
    <w:p w:rsidR="004D3ABB" w:rsidRDefault="004D3ABB" w:rsidP="00A851B1">
      <w:pPr>
        <w:pStyle w:val="a3"/>
        <w:numPr>
          <w:ilvl w:val="0"/>
          <w:numId w:val="17"/>
        </w:numPr>
        <w:tabs>
          <w:tab w:val="left" w:pos="4395"/>
        </w:tabs>
        <w:ind w:left="4111" w:firstLine="11"/>
        <w:rPr>
          <w:rFonts w:ascii="Arial Narrow" w:hAnsi="Arial Narrow"/>
          <w:bCs/>
        </w:rPr>
      </w:pPr>
      <w:r w:rsidRPr="00A851B1">
        <w:rPr>
          <w:rFonts w:ascii="Arial Narrow" w:hAnsi="Arial Narrow"/>
          <w:b/>
          <w:bCs/>
        </w:rPr>
        <w:t>Распечатать уведомление из Федеральной службы государственной статистики</w:t>
      </w:r>
      <w:r w:rsidRPr="00A851B1">
        <w:rPr>
          <w:rFonts w:ascii="Arial Narrow" w:hAnsi="Arial Narrow"/>
          <w:bCs/>
        </w:rPr>
        <w:t xml:space="preserve"> (Росстата). Для того, чтобы распечатать уведомление необходимо зайти по указанной слева ссылке и заполнить необходимые поля. </w:t>
      </w:r>
    </w:p>
    <w:p w:rsidR="004D3ABB" w:rsidRPr="00A851B1" w:rsidRDefault="004D3ABB" w:rsidP="00A851B1">
      <w:pPr>
        <w:pStyle w:val="a3"/>
        <w:numPr>
          <w:ilvl w:val="0"/>
          <w:numId w:val="17"/>
        </w:numPr>
        <w:tabs>
          <w:tab w:val="left" w:pos="4395"/>
        </w:tabs>
        <w:ind w:left="4111" w:firstLine="11"/>
        <w:rPr>
          <w:rFonts w:ascii="Arial Narrow" w:hAnsi="Arial Narrow"/>
          <w:bCs/>
        </w:rPr>
      </w:pPr>
      <w:r w:rsidRPr="00A851B1">
        <w:rPr>
          <w:rFonts w:ascii="Arial Narrow" w:hAnsi="Arial Narrow"/>
          <w:b/>
          <w:bCs/>
        </w:rPr>
        <w:t>Получить уведомления о постановке на учет во внебюджетных фондах</w:t>
      </w:r>
      <w:r w:rsidRPr="00A851B1">
        <w:rPr>
          <w:rFonts w:ascii="Arial Narrow" w:hAnsi="Arial Narrow"/>
          <w:bCs/>
        </w:rPr>
        <w:t xml:space="preserve"> (Пенсионный Фонд России (ПФР), Фонд социального страхования (ФСС)</w:t>
      </w:r>
      <w:r w:rsidR="00A851B1" w:rsidRPr="00A851B1">
        <w:rPr>
          <w:rFonts w:ascii="Arial Narrow" w:hAnsi="Arial Narrow"/>
          <w:bCs/>
        </w:rPr>
        <w:t xml:space="preserve"> по почте по адресу организации</w:t>
      </w:r>
      <w:r w:rsidRPr="00A851B1">
        <w:rPr>
          <w:rFonts w:ascii="Arial Narrow" w:hAnsi="Arial Narrow"/>
          <w:bCs/>
        </w:rPr>
        <w:t xml:space="preserve">. </w:t>
      </w:r>
      <w:r w:rsidRPr="00A851B1">
        <w:rPr>
          <w:rFonts w:ascii="Arial Narrow" w:hAnsi="Arial Narrow"/>
          <w:b/>
          <w:bCs/>
        </w:rPr>
        <w:t xml:space="preserve"> </w:t>
      </w:r>
    </w:p>
    <w:p w:rsidR="004D3ABB" w:rsidRPr="00A851B1" w:rsidRDefault="004D3ABB" w:rsidP="00A851B1">
      <w:pPr>
        <w:pStyle w:val="a3"/>
        <w:numPr>
          <w:ilvl w:val="0"/>
          <w:numId w:val="17"/>
        </w:numPr>
        <w:tabs>
          <w:tab w:val="left" w:pos="4395"/>
        </w:tabs>
        <w:ind w:left="4111" w:firstLine="11"/>
        <w:rPr>
          <w:rFonts w:ascii="Arial Narrow" w:hAnsi="Arial Narrow"/>
          <w:bCs/>
        </w:rPr>
      </w:pPr>
      <w:r w:rsidRPr="00A851B1">
        <w:rPr>
          <w:rFonts w:ascii="Arial Narrow" w:hAnsi="Arial Narrow"/>
          <w:b/>
          <w:bCs/>
        </w:rPr>
        <w:t xml:space="preserve">Открыть счет </w:t>
      </w:r>
      <w:r w:rsidRPr="00A851B1">
        <w:rPr>
          <w:rFonts w:ascii="Arial Narrow" w:hAnsi="Arial Narrow"/>
          <w:bCs/>
        </w:rPr>
        <w:t xml:space="preserve">в кредитной организации. Для этого необходимо предоставить комплект документов, который определяется каждой кредитной организацией самостоятельно. </w:t>
      </w:r>
    </w:p>
    <w:p w:rsidR="004D3ABB" w:rsidRPr="00A851B1" w:rsidRDefault="004D3ABB" w:rsidP="00A851B1">
      <w:pPr>
        <w:pStyle w:val="a3"/>
        <w:numPr>
          <w:ilvl w:val="0"/>
          <w:numId w:val="17"/>
        </w:numPr>
        <w:tabs>
          <w:tab w:val="left" w:pos="4395"/>
        </w:tabs>
        <w:ind w:left="4111" w:firstLine="11"/>
        <w:rPr>
          <w:rFonts w:ascii="Arial Narrow" w:hAnsi="Arial Narrow"/>
          <w:bCs/>
        </w:rPr>
      </w:pPr>
      <w:r w:rsidRPr="00A851B1">
        <w:rPr>
          <w:rFonts w:ascii="Arial Narrow" w:hAnsi="Arial Narrow"/>
          <w:bCs/>
        </w:rPr>
        <w:t xml:space="preserve">По общему правилу некоммерческая организация может не иметь </w:t>
      </w:r>
      <w:r w:rsidRPr="00A851B1">
        <w:rPr>
          <w:rFonts w:ascii="Arial Narrow" w:hAnsi="Arial Narrow"/>
          <w:b/>
          <w:bCs/>
        </w:rPr>
        <w:t>печать.</w:t>
      </w:r>
      <w:r w:rsidRPr="00A851B1">
        <w:rPr>
          <w:rFonts w:ascii="Arial Narrow" w:hAnsi="Arial Narrow"/>
          <w:bCs/>
        </w:rPr>
        <w:t xml:space="preserve"> В случае, если в уставе прописано, что некоммерческая организация вправе иметь или имеет печать, то тогда для ее изготовления можно обратиться в соответствующую коммерческую организацию. </w:t>
      </w:r>
    </w:p>
    <w:p w:rsidR="00935C5B" w:rsidRDefault="00935C5B" w:rsidP="005325F0">
      <w:pPr>
        <w:ind w:left="4046"/>
        <w:rPr>
          <w:rFonts w:ascii="Arial Narrow" w:hAnsi="Arial Narrow"/>
          <w:bCs/>
        </w:rPr>
      </w:pPr>
    </w:p>
    <w:p w:rsidR="00A851B1" w:rsidRDefault="00A851B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935C5B" w:rsidRPr="005325F0" w:rsidRDefault="00935C5B" w:rsidP="005325F0">
      <w:pPr>
        <w:ind w:left="4046"/>
        <w:rPr>
          <w:rFonts w:ascii="Arial Narrow" w:hAnsi="Arial Narrow"/>
          <w:bCs/>
        </w:rPr>
      </w:pP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 xml:space="preserve">Мы искренне желаем Вам успехов в деятельности Вашей организации, </w:t>
      </w: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 xml:space="preserve">ведь если некоммерческая организация создается, </w:t>
      </w: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 xml:space="preserve">значит, есть инициативная группа людей, </w:t>
      </w: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 xml:space="preserve">которые заинтересована в том, </w:t>
      </w: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чтобы в какой-то сфере жизнь в нашем обществе стала лучше!</w:t>
      </w:r>
    </w:p>
    <w:p w:rsid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  <w:r>
        <w:rPr>
          <w:rFonts w:ascii="Arial Narrow" w:hAnsi="Arial Narrow"/>
          <w:b/>
          <w:color w:val="00B0F0"/>
          <w:sz w:val="32"/>
          <w:szCs w:val="32"/>
        </w:rPr>
        <w:t>В добрый путь!</w:t>
      </w:r>
    </w:p>
    <w:p w:rsidR="001B001F" w:rsidRPr="001B001F" w:rsidRDefault="001B001F" w:rsidP="001B001F">
      <w:pPr>
        <w:tabs>
          <w:tab w:val="left" w:pos="284"/>
          <w:tab w:val="left" w:pos="3544"/>
        </w:tabs>
        <w:spacing w:line="240" w:lineRule="auto"/>
        <w:ind w:left="4046"/>
        <w:rPr>
          <w:rFonts w:ascii="Arial Narrow" w:hAnsi="Arial Narrow"/>
          <w:b/>
          <w:color w:val="00B0F0"/>
          <w:sz w:val="32"/>
          <w:szCs w:val="32"/>
        </w:rPr>
      </w:pPr>
    </w:p>
    <w:p w:rsidR="0028186D" w:rsidRPr="00A60A20" w:rsidRDefault="0028186D" w:rsidP="005325F0">
      <w:pPr>
        <w:ind w:left="3686"/>
        <w:rPr>
          <w:rFonts w:ascii="Arial Narrow" w:hAnsi="Arial Narrow"/>
          <w:bCs/>
        </w:rPr>
      </w:pPr>
    </w:p>
    <w:sectPr w:rsidR="0028186D" w:rsidRPr="00A60A20" w:rsidSect="00885A1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742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46A"/>
    <w:multiLevelType w:val="hybridMultilevel"/>
    <w:tmpl w:val="9BAC852C"/>
    <w:lvl w:ilvl="0" w:tplc="8CFC483A">
      <w:start w:val="1"/>
      <w:numFmt w:val="bullet"/>
      <w:lvlText w:val="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C23199D"/>
    <w:multiLevelType w:val="hybridMultilevel"/>
    <w:tmpl w:val="892E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E48"/>
    <w:multiLevelType w:val="hybridMultilevel"/>
    <w:tmpl w:val="7D6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64253"/>
    <w:multiLevelType w:val="hybridMultilevel"/>
    <w:tmpl w:val="5FCEFCF8"/>
    <w:lvl w:ilvl="0" w:tplc="8CFC483A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2C5C7BBE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043"/>
    <w:multiLevelType w:val="hybridMultilevel"/>
    <w:tmpl w:val="3AE0F868"/>
    <w:lvl w:ilvl="0" w:tplc="8CFC483A">
      <w:start w:val="1"/>
      <w:numFmt w:val="bullet"/>
      <w:lvlText w:val=""/>
      <w:lvlJc w:val="left"/>
      <w:pPr>
        <w:ind w:left="4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7" w15:restartNumberingAfterBreak="0">
    <w:nsid w:val="38B47EE9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4AA1"/>
    <w:multiLevelType w:val="hybridMultilevel"/>
    <w:tmpl w:val="892E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A5C03"/>
    <w:multiLevelType w:val="hybridMultilevel"/>
    <w:tmpl w:val="D222E248"/>
    <w:lvl w:ilvl="0" w:tplc="F90CDBF4">
      <w:start w:val="1"/>
      <w:numFmt w:val="decimal"/>
      <w:lvlText w:val="%1."/>
      <w:lvlJc w:val="left"/>
      <w:pPr>
        <w:ind w:left="4406" w:hanging="360"/>
      </w:pPr>
      <w:rPr>
        <w:rFonts w:hint="default"/>
        <w:b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55AD0DC1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754D"/>
    <w:multiLevelType w:val="hybridMultilevel"/>
    <w:tmpl w:val="89589890"/>
    <w:lvl w:ilvl="0" w:tplc="3A6804D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6A080F11"/>
    <w:multiLevelType w:val="hybridMultilevel"/>
    <w:tmpl w:val="78F4865E"/>
    <w:lvl w:ilvl="0" w:tplc="8CFC4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2BB"/>
    <w:multiLevelType w:val="hybridMultilevel"/>
    <w:tmpl w:val="7FD6B162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4" w15:restartNumberingAfterBreak="0">
    <w:nsid w:val="6EF03427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34028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415A"/>
    <w:multiLevelType w:val="hybridMultilevel"/>
    <w:tmpl w:val="064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86D86"/>
    <w:multiLevelType w:val="hybridMultilevel"/>
    <w:tmpl w:val="D222E248"/>
    <w:lvl w:ilvl="0" w:tplc="F90CDBF4">
      <w:start w:val="1"/>
      <w:numFmt w:val="decimal"/>
      <w:lvlText w:val="%1."/>
      <w:lvlJc w:val="left"/>
      <w:pPr>
        <w:ind w:left="4406" w:hanging="360"/>
      </w:pPr>
      <w:rPr>
        <w:rFonts w:hint="default"/>
        <w:b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11"/>
  </w:num>
  <w:num w:numId="11">
    <w:abstractNumId w:val="17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332"/>
    <w:rsid w:val="001B001F"/>
    <w:rsid w:val="001B1CAA"/>
    <w:rsid w:val="001D169C"/>
    <w:rsid w:val="00240BA7"/>
    <w:rsid w:val="0028186D"/>
    <w:rsid w:val="002B2ECC"/>
    <w:rsid w:val="00314B98"/>
    <w:rsid w:val="00485E2B"/>
    <w:rsid w:val="004A194F"/>
    <w:rsid w:val="004D3ABB"/>
    <w:rsid w:val="005325F0"/>
    <w:rsid w:val="006F2822"/>
    <w:rsid w:val="007C0740"/>
    <w:rsid w:val="00885A1E"/>
    <w:rsid w:val="008E00D3"/>
    <w:rsid w:val="00906842"/>
    <w:rsid w:val="00935C5B"/>
    <w:rsid w:val="00977DBD"/>
    <w:rsid w:val="00A60A20"/>
    <w:rsid w:val="00A851B1"/>
    <w:rsid w:val="00AC5011"/>
    <w:rsid w:val="00B64332"/>
    <w:rsid w:val="00BF781D"/>
    <w:rsid w:val="00C54E95"/>
    <w:rsid w:val="00C7084B"/>
    <w:rsid w:val="00EA0673"/>
    <w:rsid w:val="00F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58D35A0-7173-4CFE-BBD3-A1B45B4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32"/>
    <w:pPr>
      <w:ind w:left="720"/>
      <w:contextualSpacing/>
    </w:pPr>
  </w:style>
  <w:style w:type="character" w:customStyle="1" w:styleId="blk">
    <w:name w:val="blk"/>
    <w:basedOn w:val="a0"/>
    <w:rsid w:val="008E00D3"/>
  </w:style>
  <w:style w:type="character" w:styleId="a4">
    <w:name w:val="Hyperlink"/>
    <w:basedOn w:val="a0"/>
    <w:uiPriority w:val="99"/>
    <w:unhideWhenUsed/>
    <w:rsid w:val="008E00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913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6948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just.ru/" TargetMode="External"/><Relationship Id="rId11" Type="http://schemas.openxmlformats.org/officeDocument/2006/relationships/hyperlink" Target="http://www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reg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E876-D9A5-4758-8AE5-3571509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nkoresurs27@mail.ru</cp:lastModifiedBy>
  <cp:revision>2</cp:revision>
  <dcterms:created xsi:type="dcterms:W3CDTF">2022-09-18T15:18:00Z</dcterms:created>
  <dcterms:modified xsi:type="dcterms:W3CDTF">2022-09-18T15:18:00Z</dcterms:modified>
</cp:coreProperties>
</file>